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77777777" w:rsidR="0058391E" w:rsidRDefault="0058391E" w:rsidP="0058391E"/>
        </w:tc>
      </w:tr>
    </w:tbl>
    <w:p w14:paraId="1E90C0A8" w14:textId="77777777" w:rsidR="003E4326" w:rsidRPr="003E4326" w:rsidRDefault="007F31D9"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84D5871">
            <wp:simplePos x="0" y="0"/>
            <wp:positionH relativeFrom="margin">
              <wp:align>left</wp:align>
            </wp:positionH>
            <wp:positionV relativeFrom="paragraph">
              <wp:posOffset>-1141056</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7FABDEE" w:rsidR="003E4326" w:rsidRPr="008055E2"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19554AC0" w14:textId="77777777" w:rsidR="003E4326" w:rsidRPr="008055E2" w:rsidRDefault="003E4326" w:rsidP="003E4326">
      <w:pPr>
        <w:autoSpaceDE w:val="0"/>
        <w:autoSpaceDN w:val="0"/>
        <w:adjustRightInd w:val="0"/>
        <w:jc w:val="center"/>
        <w:rPr>
          <w:rFonts w:ascii="Garamond" w:hAnsi="Garamond" w:cs="Garamond"/>
          <w:color w:val="000000"/>
          <w:sz w:val="28"/>
          <w:szCs w:val="28"/>
        </w:rPr>
      </w:pPr>
    </w:p>
    <w:p w14:paraId="340D2C89" w14:textId="6891DCF4" w:rsidR="003E4326" w:rsidRPr="008055E2" w:rsidRDefault="003E4326" w:rsidP="003E4326">
      <w:pPr>
        <w:autoSpaceDE w:val="0"/>
        <w:autoSpaceDN w:val="0"/>
        <w:adjustRightInd w:val="0"/>
        <w:jc w:val="center"/>
        <w:rPr>
          <w:rFonts w:ascii="Garamond" w:hAnsi="Garamond" w:cs="Garamond"/>
          <w:color w:val="000000"/>
          <w:sz w:val="28"/>
          <w:szCs w:val="28"/>
        </w:rPr>
      </w:pPr>
      <w:r w:rsidRPr="008055E2">
        <w:rPr>
          <w:rFonts w:ascii="Garamond" w:hAnsi="Garamond" w:cs="Garamond"/>
          <w:b/>
          <w:bCs/>
          <w:color w:val="000000"/>
          <w:sz w:val="28"/>
          <w:szCs w:val="28"/>
        </w:rPr>
        <w:t>INDAGINE DI MERCATO MEDIANTE PUBBLICAZIONE DI AVVISO ESPLORATIVO</w:t>
      </w:r>
    </w:p>
    <w:p w14:paraId="39717040" w14:textId="77777777" w:rsidR="008055E2" w:rsidRDefault="008055E2" w:rsidP="003E4326">
      <w:pPr>
        <w:jc w:val="center"/>
        <w:rPr>
          <w:rFonts w:ascii="Garamond" w:hAnsi="Garamond" w:cs="Garamond"/>
          <w:b/>
          <w:bCs/>
          <w:color w:val="000000"/>
          <w:sz w:val="23"/>
          <w:szCs w:val="23"/>
        </w:rPr>
      </w:pPr>
    </w:p>
    <w:p w14:paraId="744E3E66" w14:textId="32173182" w:rsidR="00D70367" w:rsidRPr="008055E2" w:rsidRDefault="003E4326" w:rsidP="008055E2">
      <w:pPr>
        <w:jc w:val="center"/>
        <w:rPr>
          <w:rFonts w:asciiTheme="minorHAnsi" w:hAnsiTheme="minorHAnsi" w:cstheme="minorHAnsi"/>
          <w:sz w:val="28"/>
          <w:szCs w:val="28"/>
          <w:highlight w:val="yellow"/>
        </w:rPr>
      </w:pPr>
      <w:r w:rsidRPr="008055E2">
        <w:rPr>
          <w:rFonts w:ascii="Garamond" w:hAnsi="Garamond" w:cs="Garamond"/>
          <w:b/>
          <w:bCs/>
          <w:color w:val="000000"/>
          <w:sz w:val="23"/>
          <w:szCs w:val="23"/>
        </w:rPr>
        <w:t>PREMESSSA</w:t>
      </w:r>
    </w:p>
    <w:p w14:paraId="21CF57E4" w14:textId="77777777" w:rsidR="003E4326" w:rsidRPr="008055E2" w:rsidRDefault="003E4326" w:rsidP="003E4326">
      <w:pPr>
        <w:autoSpaceDE w:val="0"/>
        <w:autoSpaceDN w:val="0"/>
        <w:adjustRightInd w:val="0"/>
        <w:rPr>
          <w:rFonts w:ascii="Garamond" w:hAnsi="Garamond" w:cs="Garamond"/>
          <w:color w:val="000000"/>
          <w:highlight w:val="yellow"/>
        </w:rPr>
      </w:pPr>
    </w:p>
    <w:p w14:paraId="2A6B7782" w14:textId="7AE49A33" w:rsidR="003E4326" w:rsidRPr="003E4326" w:rsidRDefault="003E4326" w:rsidP="00AF216C">
      <w:pPr>
        <w:autoSpaceDE w:val="0"/>
        <w:autoSpaceDN w:val="0"/>
        <w:adjustRightInd w:val="0"/>
        <w:rPr>
          <w:rFonts w:ascii="Garamond" w:hAnsi="Garamond" w:cs="Garamond"/>
          <w:color w:val="000000"/>
          <w:sz w:val="23"/>
          <w:szCs w:val="23"/>
        </w:rPr>
      </w:pPr>
      <w:r w:rsidRPr="008055E2">
        <w:rPr>
          <w:rFonts w:ascii="Garamond" w:hAnsi="Garamond" w:cs="Garamond"/>
          <w:color w:val="000000"/>
          <w:sz w:val="23"/>
          <w:szCs w:val="23"/>
        </w:rPr>
        <w:t>Il Dipartimento di Scienze della Terra, dell’Ambiente e delle Risorse</w:t>
      </w:r>
      <w:r w:rsidR="00431124" w:rsidRPr="008055E2">
        <w:rPr>
          <w:rFonts w:ascii="Garamond" w:hAnsi="Garamond" w:cs="Garamond"/>
          <w:color w:val="000000"/>
          <w:sz w:val="23"/>
          <w:szCs w:val="23"/>
        </w:rPr>
        <w:t xml:space="preserve"> (DiSTAR)</w:t>
      </w:r>
      <w:r w:rsidRPr="008055E2">
        <w:rPr>
          <w:rFonts w:ascii="Garamond" w:hAnsi="Garamond" w:cs="Garamond"/>
          <w:color w:val="000000"/>
          <w:sz w:val="23"/>
          <w:szCs w:val="23"/>
        </w:rPr>
        <w:t xml:space="preserve"> intende procedere all’intervento relativo alla </w:t>
      </w:r>
      <w:r w:rsidRPr="008055E2">
        <w:rPr>
          <w:rFonts w:ascii="Garamond" w:hAnsi="Garamond" w:cs="Garamond"/>
          <w:i/>
          <w:iCs/>
          <w:color w:val="000000"/>
          <w:sz w:val="23"/>
          <w:szCs w:val="23"/>
        </w:rPr>
        <w:t xml:space="preserve">“Fornitura di un </w:t>
      </w:r>
      <w:r w:rsidR="00A271DD">
        <w:rPr>
          <w:rFonts w:ascii="Garamond" w:hAnsi="Garamond" w:cs="Garamond"/>
          <w:i/>
          <w:iCs/>
          <w:color w:val="000000"/>
          <w:sz w:val="23"/>
          <w:szCs w:val="23"/>
        </w:rPr>
        <w:t>aeromobile a pilotaggio remoto dotato di sensori</w:t>
      </w:r>
      <w:r w:rsidR="00AF216C">
        <w:rPr>
          <w:rFonts w:ascii="Garamond" w:hAnsi="Garamond" w:cs="Garamond"/>
          <w:i/>
          <w:iCs/>
          <w:color w:val="000000"/>
          <w:sz w:val="23"/>
          <w:szCs w:val="23"/>
        </w:rPr>
        <w:t>:</w:t>
      </w:r>
      <w:r w:rsidR="00A271DD">
        <w:rPr>
          <w:rFonts w:ascii="Garamond" w:hAnsi="Garamond" w:cs="Garamond"/>
          <w:i/>
          <w:iCs/>
          <w:color w:val="000000"/>
          <w:sz w:val="23"/>
          <w:szCs w:val="23"/>
        </w:rPr>
        <w:t xml:space="preserve"> LIDAR, Termico e </w:t>
      </w:r>
      <w:r w:rsidR="00AF216C">
        <w:rPr>
          <w:rFonts w:ascii="Garamond" w:hAnsi="Garamond" w:cs="Garamond"/>
          <w:i/>
          <w:iCs/>
          <w:color w:val="000000"/>
          <w:sz w:val="23"/>
          <w:szCs w:val="23"/>
        </w:rPr>
        <w:t>F</w:t>
      </w:r>
      <w:r w:rsidR="00A271DD">
        <w:rPr>
          <w:rFonts w:ascii="Garamond" w:hAnsi="Garamond" w:cs="Garamond"/>
          <w:i/>
          <w:iCs/>
          <w:color w:val="000000"/>
          <w:sz w:val="23"/>
          <w:szCs w:val="23"/>
        </w:rPr>
        <w:t xml:space="preserve">otogrammetrico” </w:t>
      </w:r>
      <w:r w:rsidRPr="008055E2">
        <w:rPr>
          <w:rFonts w:ascii="Garamond" w:hAnsi="Garamond" w:cs="Garamond"/>
          <w:color w:val="000000"/>
          <w:sz w:val="23"/>
          <w:szCs w:val="23"/>
        </w:rPr>
        <w:t xml:space="preserve">per i fabbisogni </w:t>
      </w:r>
      <w:r w:rsidR="00A271DD">
        <w:rPr>
          <w:rFonts w:ascii="Garamond" w:hAnsi="Garamond" w:cs="Garamond"/>
          <w:color w:val="000000"/>
          <w:sz w:val="23"/>
          <w:szCs w:val="23"/>
        </w:rPr>
        <w:t xml:space="preserve">di ricerca in differenti ambiti applicativi quali stabilità dei versanti, beni culturali etc. </w:t>
      </w:r>
      <w:r w:rsidRPr="008055E2">
        <w:rPr>
          <w:rFonts w:ascii="Garamond" w:hAnsi="Garamond" w:cs="Garamond"/>
          <w:color w:val="000000"/>
          <w:sz w:val="23"/>
          <w:szCs w:val="23"/>
        </w:rPr>
        <w:t>a valere su fo</w:t>
      </w:r>
      <w:r w:rsidR="003C289D" w:rsidRPr="008055E2">
        <w:rPr>
          <w:rFonts w:ascii="Garamond" w:hAnsi="Garamond" w:cs="Garamond"/>
          <w:color w:val="000000"/>
          <w:sz w:val="23"/>
          <w:szCs w:val="23"/>
        </w:rPr>
        <w:t>n</w:t>
      </w:r>
      <w:r w:rsidRPr="008055E2">
        <w:rPr>
          <w:rFonts w:ascii="Garamond" w:hAnsi="Garamond" w:cs="Garamond"/>
          <w:color w:val="000000"/>
          <w:sz w:val="23"/>
          <w:szCs w:val="23"/>
        </w:rPr>
        <w:t xml:space="preserve">di in disponibilità </w:t>
      </w:r>
      <w:r w:rsidR="00521AE1" w:rsidRPr="008055E2">
        <w:rPr>
          <w:rFonts w:ascii="Garamond" w:hAnsi="Garamond" w:cs="Garamond"/>
          <w:color w:val="000000"/>
          <w:sz w:val="23"/>
          <w:szCs w:val="23"/>
        </w:rPr>
        <w:t>del DiSTAR sotto la responsabilità scientifica de</w:t>
      </w:r>
      <w:r w:rsidR="00A271DD">
        <w:rPr>
          <w:rFonts w:ascii="Garamond" w:hAnsi="Garamond" w:cs="Garamond"/>
          <w:color w:val="000000"/>
          <w:sz w:val="23"/>
          <w:szCs w:val="23"/>
        </w:rPr>
        <w:t>i</w:t>
      </w:r>
      <w:r w:rsidR="00521AE1" w:rsidRPr="008055E2">
        <w:rPr>
          <w:rFonts w:ascii="Garamond" w:hAnsi="Garamond" w:cs="Garamond"/>
          <w:color w:val="000000"/>
          <w:sz w:val="23"/>
          <w:szCs w:val="23"/>
        </w:rPr>
        <w:t xml:space="preserve"> Prof</w:t>
      </w:r>
      <w:r w:rsidR="00A271DD">
        <w:rPr>
          <w:rFonts w:ascii="Garamond" w:hAnsi="Garamond" w:cs="Garamond"/>
          <w:color w:val="000000"/>
          <w:sz w:val="23"/>
          <w:szCs w:val="23"/>
        </w:rPr>
        <w:t>f</w:t>
      </w:r>
      <w:r w:rsidR="00521AE1" w:rsidRPr="008055E2">
        <w:rPr>
          <w:rFonts w:ascii="Garamond" w:hAnsi="Garamond" w:cs="Garamond"/>
          <w:color w:val="000000"/>
          <w:sz w:val="23"/>
          <w:szCs w:val="23"/>
        </w:rPr>
        <w:t xml:space="preserve">. </w:t>
      </w:r>
      <w:r w:rsidR="00A271DD">
        <w:rPr>
          <w:rFonts w:ascii="Garamond" w:hAnsi="Garamond" w:cs="Garamond"/>
          <w:color w:val="000000"/>
          <w:sz w:val="23"/>
          <w:szCs w:val="23"/>
        </w:rPr>
        <w:t xml:space="preserve">Domenico Calcaterra, Vincenzo Morra, </w:t>
      </w:r>
      <w:r w:rsidR="00521AE1" w:rsidRPr="008055E2">
        <w:rPr>
          <w:rFonts w:ascii="Garamond" w:hAnsi="Garamond" w:cs="Garamond"/>
          <w:color w:val="000000"/>
          <w:sz w:val="23"/>
          <w:szCs w:val="23"/>
        </w:rPr>
        <w:t>Piergiulio Cappelletti</w:t>
      </w:r>
      <w:r w:rsidR="00A271DD">
        <w:rPr>
          <w:rFonts w:ascii="Garamond" w:hAnsi="Garamond" w:cs="Garamond"/>
          <w:color w:val="000000"/>
          <w:sz w:val="23"/>
          <w:szCs w:val="23"/>
        </w:rPr>
        <w:t>, Leone Melluso</w:t>
      </w:r>
      <w:r w:rsidR="00FD1015">
        <w:rPr>
          <w:rFonts w:ascii="Garamond" w:hAnsi="Garamond" w:cs="Garamond"/>
          <w:color w:val="000000"/>
          <w:sz w:val="23"/>
          <w:szCs w:val="23"/>
        </w:rPr>
        <w:t>.</w:t>
      </w:r>
    </w:p>
    <w:p w14:paraId="77D47A1C" w14:textId="77777777" w:rsidR="003E4326" w:rsidRPr="003E4326" w:rsidRDefault="003E4326" w:rsidP="003C289D">
      <w:pPr>
        <w:autoSpaceDE w:val="0"/>
        <w:autoSpaceDN w:val="0"/>
        <w:adjustRightInd w:val="0"/>
        <w:jc w:val="both"/>
        <w:rPr>
          <w:rFonts w:ascii="Garamond" w:hAnsi="Garamond" w:cs="Garamond"/>
          <w:color w:val="000000"/>
          <w:sz w:val="23"/>
          <w:szCs w:val="23"/>
        </w:rPr>
      </w:pPr>
      <w:r w:rsidRPr="003E4326">
        <w:rPr>
          <w:rFonts w:ascii="Garamond" w:hAnsi="Garamond" w:cs="Garamond"/>
          <w:color w:val="000000"/>
          <w:sz w:val="23"/>
          <w:szCs w:val="23"/>
        </w:rPr>
        <w:t xml:space="preserve">A tal fine, l’Amministrazione, in conformità a quanto previsto dalle Linee Guida ANAC n. 4, di attuazione del D.Lgs. 18 aprile 2016, n. 50, recanti </w:t>
      </w:r>
      <w:r w:rsidRPr="003E4326">
        <w:rPr>
          <w:rFonts w:ascii="Garamond" w:hAnsi="Garamond" w:cs="Garamond"/>
          <w:i/>
          <w:iCs/>
          <w:color w:val="000000"/>
          <w:sz w:val="23"/>
          <w:szCs w:val="23"/>
        </w:rPr>
        <w:t xml:space="preserve">“Procedure per l’affidamento dei contratti pubblici di importo inferiore alle soglie di rilevanza comunitaria, indagini di mercato e formazione e gestione degli elenchi di operatori economici”, </w:t>
      </w:r>
      <w:r w:rsidRPr="003E4326">
        <w:rPr>
          <w:rFonts w:ascii="Garamond" w:hAnsi="Garamond" w:cs="Garamond"/>
          <w:color w:val="000000"/>
          <w:sz w:val="23"/>
          <w:szCs w:val="23"/>
        </w:rPr>
        <w:t xml:space="preserve">conduce specifica indagine di mercato, mediante pubblicazione del presente avviso esplorativo, finalizzato ad acquisire preventivi dagli operatori economici interessati, purché in possesso dei requisiti valutati come necessari per soddisfare le esigenze di affidabilità, competenza e professionalità nell’esecuzione della fornitura in oggetto che sarà affidata con affidamento diretto ai sensi dell’art. 1, c. 2, lett. a) del Dl 76 del 16/04/2020, convertito con Legge 120/2020, come modificato dall’art 51 del DL 77 del 31 maggio 2021, convertito con legge n. 108 del 29 luglio 2021. </w:t>
      </w:r>
    </w:p>
    <w:p w14:paraId="5A784437" w14:textId="54D93926" w:rsidR="00D70367" w:rsidRDefault="003E4326" w:rsidP="003C289D">
      <w:pPr>
        <w:widowControl w:val="0"/>
        <w:autoSpaceDE w:val="0"/>
        <w:autoSpaceDN w:val="0"/>
        <w:adjustRightInd w:val="0"/>
        <w:jc w:val="both"/>
        <w:rPr>
          <w:rFonts w:ascii="Garamond" w:hAnsi="Garamond" w:cs="Garamond"/>
          <w:color w:val="000000"/>
          <w:sz w:val="23"/>
          <w:szCs w:val="23"/>
        </w:rPr>
      </w:pPr>
      <w:r w:rsidRPr="003E4326">
        <w:rPr>
          <w:rFonts w:ascii="Garamond" w:hAnsi="Garamond" w:cs="Garamond"/>
          <w:color w:val="000000"/>
          <w:sz w:val="23"/>
          <w:szCs w:val="23"/>
        </w:rPr>
        <w:t>L’affidamento sarà disposto in favore dell’operatore economico che abbia presentato l’offerta migliore, dal punto di vista economico e qualitativamente rispondente alle specifiche tecniche previste nel Capitolato tecnico, ovvero migliorativa rispetto alle stesse.</w:t>
      </w:r>
    </w:p>
    <w:p w14:paraId="2C7241C5" w14:textId="3651E9AD" w:rsidR="003C289D" w:rsidRDefault="003C289D" w:rsidP="003C289D">
      <w:pPr>
        <w:widowControl w:val="0"/>
        <w:autoSpaceDE w:val="0"/>
        <w:autoSpaceDN w:val="0"/>
        <w:adjustRightInd w:val="0"/>
        <w:jc w:val="both"/>
        <w:rPr>
          <w:rFonts w:ascii="Garamond" w:hAnsi="Garamond" w:cs="Garamond"/>
          <w:color w:val="000000"/>
          <w:sz w:val="23"/>
          <w:szCs w:val="23"/>
        </w:rPr>
      </w:pPr>
    </w:p>
    <w:p w14:paraId="032CF2D7" w14:textId="77777777" w:rsidR="003C289D" w:rsidRPr="003C289D" w:rsidRDefault="003C289D" w:rsidP="003C289D">
      <w:pPr>
        <w:autoSpaceDE w:val="0"/>
        <w:autoSpaceDN w:val="0"/>
        <w:adjustRightInd w:val="0"/>
        <w:jc w:val="both"/>
        <w:rPr>
          <w:rFonts w:ascii="Garamond" w:hAnsi="Garamond" w:cs="Garamond"/>
          <w:color w:val="000000"/>
        </w:rPr>
      </w:pPr>
    </w:p>
    <w:p w14:paraId="6E6CC8FE" w14:textId="77777777" w:rsidR="003C289D" w:rsidRPr="003C289D" w:rsidRDefault="003C289D" w:rsidP="003C289D">
      <w:pPr>
        <w:autoSpaceDE w:val="0"/>
        <w:autoSpaceDN w:val="0"/>
        <w:adjustRightInd w:val="0"/>
        <w:jc w:val="both"/>
        <w:rPr>
          <w:rFonts w:ascii="Garamond" w:hAnsi="Garamond" w:cs="Garamond"/>
          <w:color w:val="000000"/>
          <w:sz w:val="23"/>
          <w:szCs w:val="23"/>
        </w:rPr>
      </w:pPr>
      <w:r w:rsidRPr="003C289D">
        <w:rPr>
          <w:rFonts w:ascii="Garamond" w:hAnsi="Garamond" w:cs="Garamond"/>
          <w:color w:val="000000"/>
        </w:rPr>
        <w:t xml:space="preserve"> </w:t>
      </w:r>
      <w:r w:rsidRPr="003C289D">
        <w:rPr>
          <w:rFonts w:ascii="Garamond" w:hAnsi="Garamond" w:cs="Garamond"/>
          <w:color w:val="000000"/>
          <w:sz w:val="23"/>
          <w:szCs w:val="23"/>
        </w:rPr>
        <w:t xml:space="preserve">L’appalto è regolato: </w:t>
      </w:r>
    </w:p>
    <w:p w14:paraId="6459859C" w14:textId="2F6A87AC" w:rsidR="003C289D" w:rsidRPr="003C289D" w:rsidRDefault="003C289D" w:rsidP="003C289D">
      <w:pPr>
        <w:autoSpaceDE w:val="0"/>
        <w:autoSpaceDN w:val="0"/>
        <w:adjustRightInd w:val="0"/>
        <w:jc w:val="both"/>
        <w:rPr>
          <w:rFonts w:ascii="Garamond" w:hAnsi="Garamond" w:cs="Garamond"/>
          <w:color w:val="000000"/>
          <w:sz w:val="23"/>
          <w:szCs w:val="23"/>
        </w:rPr>
      </w:pPr>
      <w:r w:rsidRPr="003C289D">
        <w:rPr>
          <w:rFonts w:ascii="Garamond" w:hAnsi="Garamond" w:cs="Garamond"/>
          <w:color w:val="000000"/>
          <w:sz w:val="23"/>
          <w:szCs w:val="23"/>
        </w:rPr>
        <w:t xml:space="preserve">1) dal Codice dei Contratti Pubblici, emanato con D.lgs. 50/2016 e s.m.i. e dal DL 76 del 16/07/2016, convertito con la legge 120/2020, come modificato dall’art 51 del DL 77 del 31 maggio 2021, convertito con legge n. 108 del 29 luglio 2021; </w:t>
      </w:r>
    </w:p>
    <w:p w14:paraId="5967B0AD" w14:textId="77777777" w:rsidR="003C289D" w:rsidRPr="003C289D" w:rsidRDefault="003C289D" w:rsidP="003C289D">
      <w:pPr>
        <w:autoSpaceDE w:val="0"/>
        <w:autoSpaceDN w:val="0"/>
        <w:adjustRightInd w:val="0"/>
        <w:spacing w:after="61"/>
        <w:jc w:val="both"/>
        <w:rPr>
          <w:rFonts w:ascii="Garamond" w:hAnsi="Garamond" w:cs="Garamond"/>
          <w:color w:val="000000"/>
          <w:sz w:val="23"/>
          <w:szCs w:val="23"/>
        </w:rPr>
      </w:pPr>
      <w:r w:rsidRPr="003C289D">
        <w:rPr>
          <w:rFonts w:ascii="Garamond" w:hAnsi="Garamond" w:cs="Garamond"/>
          <w:color w:val="000000"/>
          <w:sz w:val="23"/>
          <w:szCs w:val="23"/>
        </w:rPr>
        <w:t xml:space="preserve">2) dalle Linee Guida emanate dall’Anac; </w:t>
      </w:r>
    </w:p>
    <w:p w14:paraId="79F1B21D" w14:textId="77777777" w:rsidR="003C289D" w:rsidRPr="003C289D" w:rsidRDefault="003C289D" w:rsidP="003C289D">
      <w:pPr>
        <w:autoSpaceDE w:val="0"/>
        <w:autoSpaceDN w:val="0"/>
        <w:adjustRightInd w:val="0"/>
        <w:spacing w:after="61"/>
        <w:jc w:val="both"/>
        <w:rPr>
          <w:rFonts w:ascii="Garamond" w:hAnsi="Garamond" w:cs="Garamond"/>
          <w:color w:val="000000"/>
          <w:sz w:val="23"/>
          <w:szCs w:val="23"/>
        </w:rPr>
      </w:pPr>
      <w:r w:rsidRPr="003C289D">
        <w:rPr>
          <w:rFonts w:ascii="Garamond" w:hAnsi="Garamond" w:cs="Garamond"/>
          <w:color w:val="000000"/>
          <w:sz w:val="23"/>
          <w:szCs w:val="23"/>
        </w:rPr>
        <w:t xml:space="preserve">3) dalla Legge 190/2012 e s.m.i.; </w:t>
      </w:r>
    </w:p>
    <w:p w14:paraId="484AF77F" w14:textId="77777777" w:rsidR="003C289D" w:rsidRPr="003C289D" w:rsidRDefault="003C289D" w:rsidP="003C289D">
      <w:pPr>
        <w:autoSpaceDE w:val="0"/>
        <w:autoSpaceDN w:val="0"/>
        <w:adjustRightInd w:val="0"/>
        <w:spacing w:after="61"/>
        <w:jc w:val="both"/>
        <w:rPr>
          <w:rFonts w:ascii="Garamond" w:hAnsi="Garamond" w:cs="Garamond"/>
          <w:color w:val="000000"/>
          <w:sz w:val="23"/>
          <w:szCs w:val="23"/>
        </w:rPr>
      </w:pPr>
      <w:r w:rsidRPr="003C289D">
        <w:rPr>
          <w:rFonts w:ascii="Garamond" w:hAnsi="Garamond" w:cs="Garamond"/>
          <w:color w:val="000000"/>
          <w:sz w:val="23"/>
          <w:szCs w:val="23"/>
        </w:rPr>
        <w:t xml:space="preserve">4) dalle disposizioni contenute nel Capitolato Tecnico - Amministrativo; </w:t>
      </w:r>
    </w:p>
    <w:p w14:paraId="7F05B1CD" w14:textId="77777777" w:rsidR="003C289D" w:rsidRPr="003C289D" w:rsidRDefault="003C289D" w:rsidP="003C289D">
      <w:pPr>
        <w:autoSpaceDE w:val="0"/>
        <w:autoSpaceDN w:val="0"/>
        <w:adjustRightInd w:val="0"/>
        <w:spacing w:after="61"/>
        <w:jc w:val="both"/>
        <w:rPr>
          <w:rFonts w:ascii="Garamond" w:hAnsi="Garamond" w:cs="Garamond"/>
          <w:color w:val="000000"/>
          <w:sz w:val="23"/>
          <w:szCs w:val="23"/>
        </w:rPr>
      </w:pPr>
      <w:r w:rsidRPr="003C289D">
        <w:rPr>
          <w:rFonts w:ascii="Garamond" w:hAnsi="Garamond" w:cs="Garamond"/>
          <w:color w:val="000000"/>
          <w:sz w:val="23"/>
          <w:szCs w:val="23"/>
        </w:rPr>
        <w:t xml:space="preserve">5) dalle norme in materia di tracciabilità dei flussi finanziari di cui alla Legge 13 agosto 2010, n. 136; </w:t>
      </w:r>
    </w:p>
    <w:p w14:paraId="1883108B" w14:textId="77777777" w:rsidR="003C289D" w:rsidRPr="003C289D" w:rsidRDefault="003C289D" w:rsidP="003C289D">
      <w:pPr>
        <w:autoSpaceDE w:val="0"/>
        <w:autoSpaceDN w:val="0"/>
        <w:adjustRightInd w:val="0"/>
        <w:spacing w:after="61"/>
        <w:jc w:val="both"/>
        <w:rPr>
          <w:rFonts w:ascii="Garamond" w:hAnsi="Garamond" w:cs="Garamond"/>
          <w:color w:val="000000"/>
          <w:sz w:val="23"/>
          <w:szCs w:val="23"/>
        </w:rPr>
      </w:pPr>
      <w:r w:rsidRPr="003C289D">
        <w:rPr>
          <w:rFonts w:ascii="Garamond" w:hAnsi="Garamond" w:cs="Garamond"/>
          <w:color w:val="000000"/>
          <w:sz w:val="23"/>
          <w:szCs w:val="23"/>
        </w:rPr>
        <w:t xml:space="preserve">6) dalle disposizioni del vigente Regolamento di Ateneo per l’Amministrazione, la Finanza e la Contabilità; </w:t>
      </w:r>
    </w:p>
    <w:p w14:paraId="771E5CC4" w14:textId="77777777" w:rsidR="003C289D" w:rsidRPr="003C289D" w:rsidRDefault="003C289D" w:rsidP="003C289D">
      <w:pPr>
        <w:autoSpaceDE w:val="0"/>
        <w:autoSpaceDN w:val="0"/>
        <w:adjustRightInd w:val="0"/>
        <w:spacing w:after="61"/>
        <w:jc w:val="both"/>
        <w:rPr>
          <w:rFonts w:ascii="Garamond" w:hAnsi="Garamond" w:cs="Garamond"/>
          <w:color w:val="000000"/>
          <w:sz w:val="23"/>
          <w:szCs w:val="23"/>
        </w:rPr>
      </w:pPr>
      <w:r w:rsidRPr="003C289D">
        <w:rPr>
          <w:rFonts w:ascii="Garamond" w:hAnsi="Garamond" w:cs="Garamond"/>
          <w:color w:val="000000"/>
          <w:sz w:val="23"/>
          <w:szCs w:val="23"/>
        </w:rPr>
        <w:t xml:space="preserve">7) dal vigente Piano Triennale di Prevenzione della Corruzione e la Trasparenza di Ateneo; </w:t>
      </w:r>
    </w:p>
    <w:p w14:paraId="62D9B4DA" w14:textId="77777777" w:rsidR="003C289D" w:rsidRPr="003C289D" w:rsidRDefault="003C289D" w:rsidP="003C289D">
      <w:pPr>
        <w:autoSpaceDE w:val="0"/>
        <w:autoSpaceDN w:val="0"/>
        <w:adjustRightInd w:val="0"/>
        <w:spacing w:after="61"/>
        <w:jc w:val="both"/>
        <w:rPr>
          <w:rFonts w:ascii="Garamond" w:hAnsi="Garamond" w:cs="Garamond"/>
          <w:color w:val="000000"/>
          <w:sz w:val="23"/>
          <w:szCs w:val="23"/>
        </w:rPr>
      </w:pPr>
      <w:r w:rsidRPr="003C289D">
        <w:rPr>
          <w:rFonts w:ascii="Garamond" w:hAnsi="Garamond" w:cs="Garamond"/>
          <w:color w:val="000000"/>
          <w:sz w:val="23"/>
          <w:szCs w:val="23"/>
        </w:rPr>
        <w:t xml:space="preserve">8) dal D.P.R. 16 aprile 2013, n.62 recante il “Codice di comportamento nazionale dei pubblici dipendenti”; </w:t>
      </w:r>
    </w:p>
    <w:p w14:paraId="54FBED87" w14:textId="77777777" w:rsidR="003C289D" w:rsidRPr="003C289D" w:rsidRDefault="003C289D" w:rsidP="003C289D">
      <w:pPr>
        <w:autoSpaceDE w:val="0"/>
        <w:autoSpaceDN w:val="0"/>
        <w:adjustRightInd w:val="0"/>
        <w:spacing w:after="61"/>
        <w:jc w:val="both"/>
        <w:rPr>
          <w:rFonts w:ascii="Garamond" w:hAnsi="Garamond" w:cs="Garamond"/>
          <w:color w:val="000000"/>
          <w:sz w:val="23"/>
          <w:szCs w:val="23"/>
        </w:rPr>
      </w:pPr>
      <w:r w:rsidRPr="003C289D">
        <w:rPr>
          <w:rFonts w:ascii="Garamond" w:hAnsi="Garamond" w:cs="Garamond"/>
          <w:color w:val="000000"/>
          <w:sz w:val="23"/>
          <w:szCs w:val="23"/>
        </w:rPr>
        <w:t xml:space="preserve">9) dal vigente Codice di comportamento di Ateneo; </w:t>
      </w:r>
    </w:p>
    <w:p w14:paraId="5FD4482E" w14:textId="77777777" w:rsidR="003C289D" w:rsidRPr="003C289D" w:rsidRDefault="003C289D" w:rsidP="003C289D">
      <w:pPr>
        <w:autoSpaceDE w:val="0"/>
        <w:autoSpaceDN w:val="0"/>
        <w:adjustRightInd w:val="0"/>
        <w:jc w:val="both"/>
        <w:rPr>
          <w:rFonts w:ascii="Garamond" w:hAnsi="Garamond" w:cs="Garamond"/>
          <w:color w:val="000000"/>
          <w:sz w:val="23"/>
          <w:szCs w:val="23"/>
        </w:rPr>
      </w:pPr>
      <w:r w:rsidRPr="003C289D">
        <w:rPr>
          <w:rFonts w:ascii="Garamond" w:hAnsi="Garamond" w:cs="Garamond"/>
          <w:color w:val="000000"/>
          <w:sz w:val="23"/>
          <w:szCs w:val="23"/>
        </w:rPr>
        <w:t xml:space="preserve">10) delle disposizioni contenute nel Protocollo di Legalità della Prefettura di Napoli, al quale l’Università ha aderito in data 29.12.2009; </w:t>
      </w:r>
    </w:p>
    <w:p w14:paraId="59CE3F05" w14:textId="77777777" w:rsidR="003C289D" w:rsidRDefault="003C289D" w:rsidP="003C289D">
      <w:pPr>
        <w:pStyle w:val="Default"/>
        <w:rPr>
          <w:rFonts w:ascii="Garamond" w:hAnsi="Garamond" w:cs="Garamond"/>
          <w:b/>
          <w:bCs/>
          <w:sz w:val="23"/>
          <w:szCs w:val="23"/>
        </w:rPr>
      </w:pPr>
    </w:p>
    <w:p w14:paraId="5C376A13" w14:textId="4F8FC6E6" w:rsidR="003C289D" w:rsidRPr="003C289D" w:rsidRDefault="003C289D" w:rsidP="003C289D">
      <w:pPr>
        <w:pStyle w:val="Default"/>
        <w:rPr>
          <w:rFonts w:ascii="Garamond" w:hAnsi="Garamond" w:cs="Garamond"/>
          <w:sz w:val="23"/>
          <w:szCs w:val="23"/>
        </w:rPr>
      </w:pPr>
      <w:r w:rsidRPr="003C289D">
        <w:rPr>
          <w:rFonts w:ascii="Garamond" w:hAnsi="Garamond" w:cs="Garamond"/>
          <w:b/>
          <w:bCs/>
          <w:sz w:val="23"/>
          <w:szCs w:val="23"/>
        </w:rPr>
        <w:t xml:space="preserve">OGGETTO </w:t>
      </w:r>
    </w:p>
    <w:p w14:paraId="54ED3EDB" w14:textId="544CF5A7" w:rsidR="003C289D" w:rsidRPr="003C289D" w:rsidRDefault="003C289D" w:rsidP="0091437E">
      <w:pPr>
        <w:autoSpaceDE w:val="0"/>
        <w:autoSpaceDN w:val="0"/>
        <w:adjustRightInd w:val="0"/>
        <w:jc w:val="both"/>
        <w:rPr>
          <w:rFonts w:ascii="Garamond" w:hAnsi="Garamond" w:cs="Garamond"/>
          <w:color w:val="000000"/>
          <w:sz w:val="23"/>
          <w:szCs w:val="23"/>
        </w:rPr>
      </w:pPr>
      <w:r w:rsidRPr="003C289D">
        <w:rPr>
          <w:rFonts w:ascii="Garamond" w:hAnsi="Garamond" w:cs="Garamond"/>
          <w:color w:val="000000"/>
          <w:sz w:val="23"/>
          <w:szCs w:val="23"/>
        </w:rPr>
        <w:t xml:space="preserve">Oggetto del presente Avviso è la </w:t>
      </w:r>
      <w:r w:rsidR="00A271DD">
        <w:rPr>
          <w:rFonts w:ascii="Garamond" w:hAnsi="Garamond" w:cs="Garamond"/>
          <w:color w:val="000000"/>
          <w:sz w:val="23"/>
          <w:szCs w:val="23"/>
        </w:rPr>
        <w:t>“</w:t>
      </w:r>
      <w:r w:rsidR="00A271DD" w:rsidRPr="008055E2">
        <w:rPr>
          <w:rFonts w:ascii="Garamond" w:hAnsi="Garamond" w:cs="Garamond"/>
          <w:i/>
          <w:iCs/>
          <w:color w:val="000000"/>
          <w:sz w:val="23"/>
          <w:szCs w:val="23"/>
        </w:rPr>
        <w:t xml:space="preserve">Fornitura di un </w:t>
      </w:r>
      <w:r w:rsidR="00A271DD">
        <w:rPr>
          <w:rFonts w:ascii="Garamond" w:hAnsi="Garamond" w:cs="Garamond"/>
          <w:i/>
          <w:iCs/>
          <w:color w:val="000000"/>
          <w:sz w:val="23"/>
          <w:szCs w:val="23"/>
        </w:rPr>
        <w:t xml:space="preserve">aeromobile a pilotaggio remoto dotato di sensori: LIDAR, Termico e fotogrammetrico” </w:t>
      </w:r>
      <w:r w:rsidR="007F4875" w:rsidRPr="008055E2">
        <w:rPr>
          <w:rFonts w:ascii="Garamond" w:hAnsi="Garamond" w:cs="Garamond"/>
          <w:color w:val="000000"/>
          <w:sz w:val="23"/>
          <w:szCs w:val="23"/>
        </w:rPr>
        <w:t xml:space="preserve">per i fabbisogni </w:t>
      </w:r>
      <w:r w:rsidR="007F4875">
        <w:rPr>
          <w:rFonts w:ascii="Garamond" w:hAnsi="Garamond" w:cs="Garamond"/>
          <w:color w:val="000000"/>
          <w:sz w:val="23"/>
          <w:szCs w:val="23"/>
        </w:rPr>
        <w:t>di ricerca in differenti ambiti applicativi quali stabilità dei versanti, beni culturali etc.</w:t>
      </w:r>
      <w:r w:rsidRPr="0091437E">
        <w:rPr>
          <w:rFonts w:ascii="Garamond" w:hAnsi="Garamond" w:cs="Garamond"/>
          <w:color w:val="000000"/>
          <w:sz w:val="23"/>
          <w:szCs w:val="23"/>
        </w:rPr>
        <w:t>,</w:t>
      </w:r>
      <w:r>
        <w:rPr>
          <w:rFonts w:ascii="Garamond" w:hAnsi="Garamond" w:cs="Garamond"/>
          <w:color w:val="000000"/>
          <w:sz w:val="23"/>
          <w:szCs w:val="23"/>
        </w:rPr>
        <w:t xml:space="preserve"> </w:t>
      </w:r>
      <w:r w:rsidRPr="003C289D">
        <w:rPr>
          <w:rFonts w:ascii="Garamond" w:hAnsi="Garamond" w:cs="Garamond"/>
          <w:color w:val="000000"/>
          <w:sz w:val="23"/>
          <w:szCs w:val="23"/>
        </w:rPr>
        <w:t xml:space="preserve">le cui caratteristiche tecniche funzionali sono dettagliatamente riportate nel Capitolato Tecnico allegato al presente avviso. </w:t>
      </w:r>
    </w:p>
    <w:p w14:paraId="6977D3E6" w14:textId="71B51FD0" w:rsidR="007F4875" w:rsidRPr="003E4326" w:rsidRDefault="003C289D" w:rsidP="007F4875">
      <w:pPr>
        <w:autoSpaceDE w:val="0"/>
        <w:autoSpaceDN w:val="0"/>
        <w:adjustRightInd w:val="0"/>
        <w:jc w:val="both"/>
        <w:rPr>
          <w:rFonts w:ascii="Garamond" w:hAnsi="Garamond" w:cs="Garamond"/>
          <w:color w:val="000000"/>
          <w:sz w:val="23"/>
          <w:szCs w:val="23"/>
        </w:rPr>
      </w:pPr>
      <w:r w:rsidRPr="003C289D">
        <w:rPr>
          <w:rFonts w:ascii="Garamond" w:hAnsi="Garamond" w:cs="Garamond"/>
          <w:color w:val="000000"/>
          <w:sz w:val="23"/>
          <w:szCs w:val="23"/>
        </w:rPr>
        <w:lastRenderedPageBreak/>
        <w:t xml:space="preserve">Il presente appalto è finanziato nell’ambito </w:t>
      </w:r>
      <w:r w:rsidR="007F4875">
        <w:rPr>
          <w:rFonts w:ascii="Garamond" w:hAnsi="Garamond" w:cs="Garamond"/>
          <w:color w:val="000000"/>
          <w:sz w:val="23"/>
          <w:szCs w:val="23"/>
        </w:rPr>
        <w:t>di</w:t>
      </w:r>
      <w:r w:rsidR="007F4875" w:rsidRPr="008055E2">
        <w:rPr>
          <w:rFonts w:ascii="Garamond" w:hAnsi="Garamond" w:cs="Garamond"/>
          <w:color w:val="000000"/>
          <w:sz w:val="23"/>
          <w:szCs w:val="23"/>
        </w:rPr>
        <w:t xml:space="preserve"> fondi in disponibilità del DiSTAR sotto la responsabilità scientifica de</w:t>
      </w:r>
      <w:r w:rsidR="007F4875">
        <w:rPr>
          <w:rFonts w:ascii="Garamond" w:hAnsi="Garamond" w:cs="Garamond"/>
          <w:color w:val="000000"/>
          <w:sz w:val="23"/>
          <w:szCs w:val="23"/>
        </w:rPr>
        <w:t>i</w:t>
      </w:r>
      <w:r w:rsidR="007F4875" w:rsidRPr="008055E2">
        <w:rPr>
          <w:rFonts w:ascii="Garamond" w:hAnsi="Garamond" w:cs="Garamond"/>
          <w:color w:val="000000"/>
          <w:sz w:val="23"/>
          <w:szCs w:val="23"/>
        </w:rPr>
        <w:t xml:space="preserve"> Prof</w:t>
      </w:r>
      <w:r w:rsidR="007F4875">
        <w:rPr>
          <w:rFonts w:ascii="Garamond" w:hAnsi="Garamond" w:cs="Garamond"/>
          <w:color w:val="000000"/>
          <w:sz w:val="23"/>
          <w:szCs w:val="23"/>
        </w:rPr>
        <w:t>f</w:t>
      </w:r>
      <w:r w:rsidR="007F4875" w:rsidRPr="008055E2">
        <w:rPr>
          <w:rFonts w:ascii="Garamond" w:hAnsi="Garamond" w:cs="Garamond"/>
          <w:color w:val="000000"/>
          <w:sz w:val="23"/>
          <w:szCs w:val="23"/>
        </w:rPr>
        <w:t xml:space="preserve">. </w:t>
      </w:r>
      <w:r w:rsidR="007F4875">
        <w:rPr>
          <w:rFonts w:ascii="Garamond" w:hAnsi="Garamond" w:cs="Garamond"/>
          <w:color w:val="000000"/>
          <w:sz w:val="23"/>
          <w:szCs w:val="23"/>
        </w:rPr>
        <w:t xml:space="preserve">Domenico Calcaterra, Vincenzo Morra, </w:t>
      </w:r>
      <w:r w:rsidR="007F4875" w:rsidRPr="008055E2">
        <w:rPr>
          <w:rFonts w:ascii="Garamond" w:hAnsi="Garamond" w:cs="Garamond"/>
          <w:color w:val="000000"/>
          <w:sz w:val="23"/>
          <w:szCs w:val="23"/>
        </w:rPr>
        <w:t>Piergiulio Cappelletti</w:t>
      </w:r>
      <w:r w:rsidR="007F4875">
        <w:rPr>
          <w:rFonts w:ascii="Garamond" w:hAnsi="Garamond" w:cs="Garamond"/>
          <w:color w:val="000000"/>
          <w:sz w:val="23"/>
          <w:szCs w:val="23"/>
        </w:rPr>
        <w:t>, Leone Melluso</w:t>
      </w:r>
      <w:r w:rsidR="007F4875" w:rsidRPr="008055E2">
        <w:rPr>
          <w:rFonts w:ascii="Garamond" w:hAnsi="Garamond" w:cs="Garamond"/>
          <w:color w:val="000000"/>
          <w:sz w:val="23"/>
          <w:szCs w:val="23"/>
        </w:rPr>
        <w:t>.</w:t>
      </w:r>
      <w:r w:rsidR="007F4875">
        <w:rPr>
          <w:rFonts w:ascii="Garamond" w:hAnsi="Garamond" w:cs="Garamond"/>
          <w:color w:val="000000"/>
          <w:sz w:val="23"/>
          <w:szCs w:val="23"/>
        </w:rPr>
        <w:t xml:space="preserve"> </w:t>
      </w:r>
    </w:p>
    <w:p w14:paraId="4C79AF74" w14:textId="734CC8FC" w:rsidR="003C289D" w:rsidRDefault="003C289D" w:rsidP="003C289D">
      <w:pPr>
        <w:widowControl w:val="0"/>
        <w:autoSpaceDE w:val="0"/>
        <w:autoSpaceDN w:val="0"/>
        <w:adjustRightInd w:val="0"/>
        <w:rPr>
          <w:rFonts w:ascii="Garamond" w:hAnsi="Garamond" w:cs="Garamond"/>
          <w:color w:val="000000"/>
          <w:sz w:val="23"/>
          <w:szCs w:val="23"/>
        </w:rPr>
      </w:pPr>
    </w:p>
    <w:p w14:paraId="6D6F0E05" w14:textId="77777777" w:rsidR="003C289D" w:rsidRPr="003C289D" w:rsidRDefault="003C289D" w:rsidP="002312FF">
      <w:pPr>
        <w:autoSpaceDE w:val="0"/>
        <w:autoSpaceDN w:val="0"/>
        <w:adjustRightInd w:val="0"/>
        <w:jc w:val="both"/>
        <w:rPr>
          <w:rFonts w:ascii="Garamond" w:hAnsi="Garamond" w:cs="Garamond"/>
          <w:color w:val="000000"/>
          <w:sz w:val="23"/>
          <w:szCs w:val="23"/>
        </w:rPr>
      </w:pPr>
      <w:r w:rsidRPr="003C289D">
        <w:rPr>
          <w:rFonts w:ascii="Garamond" w:hAnsi="Garamond" w:cs="Garamond"/>
          <w:b/>
          <w:bCs/>
          <w:color w:val="000000"/>
          <w:sz w:val="23"/>
          <w:szCs w:val="23"/>
        </w:rPr>
        <w:t xml:space="preserve">RESPONSABILE DEL PROCEDIMENTO </w:t>
      </w:r>
    </w:p>
    <w:p w14:paraId="63C74F33" w14:textId="7EF3B170" w:rsidR="003C289D" w:rsidRPr="00411D05" w:rsidRDefault="003C289D" w:rsidP="002312FF">
      <w:pPr>
        <w:widowControl w:val="0"/>
        <w:autoSpaceDE w:val="0"/>
        <w:autoSpaceDN w:val="0"/>
        <w:adjustRightInd w:val="0"/>
        <w:jc w:val="both"/>
        <w:rPr>
          <w:rFonts w:ascii="Garamond" w:hAnsi="Garamond" w:cs="Garamond"/>
          <w:color w:val="0000FF"/>
          <w:sz w:val="23"/>
          <w:szCs w:val="23"/>
        </w:rPr>
      </w:pPr>
      <w:r w:rsidRPr="002377A8">
        <w:rPr>
          <w:rFonts w:ascii="Garamond" w:hAnsi="Garamond" w:cs="Garamond"/>
          <w:color w:val="000000"/>
          <w:sz w:val="23"/>
          <w:szCs w:val="23"/>
        </w:rPr>
        <w:t xml:space="preserve">Il Responsabile Unico del Procedimento, ai sensi dell’art. 31 del d.lgs. 18 aprile 2016, n. 50 </w:t>
      </w:r>
      <w:r w:rsidRPr="00411D05">
        <w:rPr>
          <w:rFonts w:ascii="Garamond" w:hAnsi="Garamond" w:cs="Garamond"/>
          <w:color w:val="000000"/>
          <w:sz w:val="23"/>
          <w:szCs w:val="23"/>
        </w:rPr>
        <w:t xml:space="preserve">è il Dott. Agostino Salomone (tel. 081-2532146; mail: </w:t>
      </w:r>
      <w:hyperlink r:id="rId8" w:history="1">
        <w:r w:rsidR="008055E2" w:rsidRPr="00411D05">
          <w:rPr>
            <w:rStyle w:val="Collegamentoipertestuale"/>
            <w:rFonts w:ascii="Garamond" w:hAnsi="Garamond" w:cs="Garamond"/>
            <w:sz w:val="23"/>
            <w:szCs w:val="23"/>
          </w:rPr>
          <w:t>agostino.salomone@unina.it</w:t>
        </w:r>
      </w:hyperlink>
      <w:r w:rsidR="008055E2" w:rsidRPr="00411D05">
        <w:rPr>
          <w:rFonts w:ascii="Garamond" w:hAnsi="Garamond" w:cs="Garamond"/>
          <w:color w:val="0000FF"/>
          <w:sz w:val="23"/>
          <w:szCs w:val="23"/>
        </w:rPr>
        <w:t>.</w:t>
      </w:r>
    </w:p>
    <w:p w14:paraId="7D159AA2" w14:textId="64D3179D" w:rsidR="008055E2" w:rsidRDefault="008055E2" w:rsidP="002312FF">
      <w:pPr>
        <w:widowControl w:val="0"/>
        <w:autoSpaceDE w:val="0"/>
        <w:autoSpaceDN w:val="0"/>
        <w:adjustRightInd w:val="0"/>
        <w:jc w:val="both"/>
        <w:rPr>
          <w:rFonts w:ascii="Garamond" w:hAnsi="Garamond" w:cs="Garamond"/>
          <w:color w:val="000000"/>
          <w:sz w:val="23"/>
          <w:szCs w:val="23"/>
        </w:rPr>
      </w:pPr>
      <w:r w:rsidRPr="00411D05">
        <w:rPr>
          <w:rFonts w:ascii="Garamond" w:hAnsi="Garamond" w:cs="Garamond"/>
          <w:color w:val="000000"/>
          <w:sz w:val="23"/>
          <w:szCs w:val="23"/>
        </w:rPr>
        <w:t>Le attività di Direttore esecuzione del contratto sono espletate dal dott. Raffaele Viola, cat D5, area tecnica, tecnico scientifica ed elaborazione dati (tel.081 2538364 mail: raffaele.viola@unina.it)</w:t>
      </w:r>
    </w:p>
    <w:p w14:paraId="2301B3A1" w14:textId="1354FDF5" w:rsidR="008055E2" w:rsidRDefault="008055E2" w:rsidP="002312FF">
      <w:pPr>
        <w:widowControl w:val="0"/>
        <w:autoSpaceDE w:val="0"/>
        <w:autoSpaceDN w:val="0"/>
        <w:adjustRightInd w:val="0"/>
        <w:jc w:val="both"/>
        <w:rPr>
          <w:rFonts w:ascii="Garamond" w:hAnsi="Garamond" w:cs="Garamond"/>
          <w:color w:val="000000"/>
          <w:sz w:val="23"/>
          <w:szCs w:val="23"/>
        </w:rPr>
      </w:pPr>
    </w:p>
    <w:p w14:paraId="3E9F6B02" w14:textId="77777777" w:rsidR="008055E2" w:rsidRDefault="008055E2" w:rsidP="002312FF">
      <w:pPr>
        <w:widowControl w:val="0"/>
        <w:autoSpaceDE w:val="0"/>
        <w:autoSpaceDN w:val="0"/>
        <w:adjustRightInd w:val="0"/>
        <w:jc w:val="both"/>
        <w:rPr>
          <w:rFonts w:ascii="Garamond" w:hAnsi="Garamond" w:cs="Garamond"/>
          <w:color w:val="000000"/>
          <w:sz w:val="23"/>
          <w:szCs w:val="23"/>
        </w:rPr>
      </w:pPr>
    </w:p>
    <w:p w14:paraId="3E416630" w14:textId="6DFA215E" w:rsidR="003C289D" w:rsidRDefault="003C289D" w:rsidP="002312FF">
      <w:pPr>
        <w:widowControl w:val="0"/>
        <w:autoSpaceDE w:val="0"/>
        <w:autoSpaceDN w:val="0"/>
        <w:adjustRightInd w:val="0"/>
        <w:jc w:val="both"/>
        <w:rPr>
          <w:rFonts w:ascii="Garamond" w:hAnsi="Garamond" w:cs="Garamond"/>
          <w:color w:val="000000"/>
          <w:sz w:val="23"/>
          <w:szCs w:val="23"/>
        </w:rPr>
      </w:pPr>
    </w:p>
    <w:p w14:paraId="2676324C" w14:textId="77777777" w:rsidR="003C289D" w:rsidRPr="003C289D" w:rsidRDefault="003C289D" w:rsidP="002312FF">
      <w:pPr>
        <w:autoSpaceDE w:val="0"/>
        <w:autoSpaceDN w:val="0"/>
        <w:adjustRightInd w:val="0"/>
        <w:jc w:val="both"/>
        <w:rPr>
          <w:rFonts w:ascii="Garamond" w:hAnsi="Garamond" w:cs="Garamond"/>
          <w:color w:val="000000"/>
          <w:sz w:val="23"/>
          <w:szCs w:val="23"/>
        </w:rPr>
      </w:pPr>
      <w:r w:rsidRPr="003C289D">
        <w:rPr>
          <w:rFonts w:ascii="Garamond" w:hAnsi="Garamond" w:cs="Garamond"/>
          <w:b/>
          <w:bCs/>
          <w:color w:val="000000"/>
          <w:sz w:val="23"/>
          <w:szCs w:val="23"/>
        </w:rPr>
        <w:t xml:space="preserve">VALORE COMPLESSIVO STIMATO </w:t>
      </w:r>
    </w:p>
    <w:p w14:paraId="2FDEFC80" w14:textId="148241BD" w:rsidR="003C289D" w:rsidRDefault="003C289D" w:rsidP="002312FF">
      <w:pPr>
        <w:widowControl w:val="0"/>
        <w:autoSpaceDE w:val="0"/>
        <w:autoSpaceDN w:val="0"/>
        <w:adjustRightInd w:val="0"/>
        <w:jc w:val="both"/>
        <w:rPr>
          <w:rFonts w:ascii="Garamond" w:hAnsi="Garamond" w:cs="Garamond"/>
          <w:color w:val="000000"/>
          <w:sz w:val="23"/>
          <w:szCs w:val="23"/>
        </w:rPr>
      </w:pPr>
      <w:r w:rsidRPr="003C289D">
        <w:rPr>
          <w:rFonts w:ascii="Garamond" w:hAnsi="Garamond" w:cs="Garamond"/>
          <w:color w:val="000000"/>
          <w:sz w:val="23"/>
          <w:szCs w:val="23"/>
        </w:rPr>
        <w:t xml:space="preserve">Ai fini dell’art. 35, comma 4 del Codice, l’importo stimato è pari </w:t>
      </w:r>
      <w:r w:rsidRPr="00411D05">
        <w:rPr>
          <w:rFonts w:ascii="Garamond" w:hAnsi="Garamond" w:cs="Garamond"/>
          <w:color w:val="000000"/>
          <w:sz w:val="23"/>
          <w:szCs w:val="23"/>
        </w:rPr>
        <w:t xml:space="preserve">ad € </w:t>
      </w:r>
      <w:r w:rsidR="007F4875" w:rsidRPr="00411D05">
        <w:rPr>
          <w:rFonts w:ascii="Garamond" w:hAnsi="Garamond" w:cs="Garamond"/>
          <w:color w:val="000000"/>
          <w:sz w:val="23"/>
          <w:szCs w:val="23"/>
        </w:rPr>
        <w:t>4</w:t>
      </w:r>
      <w:r w:rsidR="007E0AF4">
        <w:rPr>
          <w:rFonts w:ascii="Garamond" w:hAnsi="Garamond" w:cs="Garamond"/>
          <w:color w:val="000000"/>
          <w:sz w:val="23"/>
          <w:szCs w:val="23"/>
        </w:rPr>
        <w:t>1.000,00</w:t>
      </w:r>
      <w:r w:rsidRPr="00411D05">
        <w:rPr>
          <w:rFonts w:ascii="Garamond" w:hAnsi="Garamond" w:cs="Garamond"/>
          <w:color w:val="000000"/>
          <w:sz w:val="23"/>
          <w:szCs w:val="23"/>
        </w:rPr>
        <w:t xml:space="preserve"> oltre IVA, oneri</w:t>
      </w:r>
      <w:r w:rsidRPr="003C289D">
        <w:rPr>
          <w:rFonts w:ascii="Garamond" w:hAnsi="Garamond" w:cs="Garamond"/>
          <w:color w:val="000000"/>
          <w:sz w:val="23"/>
          <w:szCs w:val="23"/>
        </w:rPr>
        <w:t xml:space="preserve"> per la sicurezza da rischi interferenti pari a zero.</w:t>
      </w:r>
    </w:p>
    <w:p w14:paraId="587CA89A" w14:textId="415CEE97" w:rsidR="002312FF" w:rsidRDefault="002312FF" w:rsidP="002312FF">
      <w:pPr>
        <w:widowControl w:val="0"/>
        <w:autoSpaceDE w:val="0"/>
        <w:autoSpaceDN w:val="0"/>
        <w:adjustRightInd w:val="0"/>
        <w:jc w:val="both"/>
        <w:rPr>
          <w:rFonts w:ascii="Garamond" w:hAnsi="Garamond" w:cs="Garamond"/>
          <w:color w:val="000000"/>
          <w:sz w:val="23"/>
          <w:szCs w:val="23"/>
        </w:rPr>
      </w:pPr>
    </w:p>
    <w:p w14:paraId="5D6C135F" w14:textId="77777777" w:rsidR="002312FF" w:rsidRPr="002312FF" w:rsidRDefault="002312FF" w:rsidP="002312FF">
      <w:pPr>
        <w:autoSpaceDE w:val="0"/>
        <w:autoSpaceDN w:val="0"/>
        <w:adjustRightInd w:val="0"/>
        <w:jc w:val="both"/>
        <w:rPr>
          <w:rFonts w:ascii="Garamond" w:hAnsi="Garamond" w:cs="Garamond"/>
          <w:color w:val="000000"/>
          <w:sz w:val="23"/>
          <w:szCs w:val="23"/>
        </w:rPr>
      </w:pPr>
      <w:r w:rsidRPr="002312FF">
        <w:rPr>
          <w:rFonts w:ascii="Garamond" w:hAnsi="Garamond" w:cs="Garamond"/>
          <w:b/>
          <w:bCs/>
          <w:color w:val="000000"/>
          <w:sz w:val="23"/>
          <w:szCs w:val="23"/>
        </w:rPr>
        <w:t xml:space="preserve">LUOGO E TERMINE DI ESECUZIONE </w:t>
      </w:r>
    </w:p>
    <w:p w14:paraId="2539FE1C" w14:textId="7B5F16F5" w:rsidR="002312FF" w:rsidRDefault="002312FF" w:rsidP="002312FF">
      <w:pPr>
        <w:widowControl w:val="0"/>
        <w:autoSpaceDE w:val="0"/>
        <w:autoSpaceDN w:val="0"/>
        <w:adjustRightInd w:val="0"/>
        <w:jc w:val="both"/>
        <w:rPr>
          <w:rFonts w:ascii="Garamond" w:hAnsi="Garamond" w:cs="Garamond"/>
          <w:color w:val="000000"/>
          <w:sz w:val="23"/>
          <w:szCs w:val="23"/>
        </w:rPr>
      </w:pPr>
      <w:r w:rsidRPr="002312FF">
        <w:rPr>
          <w:rFonts w:ascii="Garamond" w:hAnsi="Garamond" w:cs="Garamond"/>
          <w:color w:val="000000"/>
          <w:sz w:val="23"/>
          <w:szCs w:val="23"/>
        </w:rPr>
        <w:t>La strumentazione oggetto del presente Capitolato dovrà essere consegnata, installata e verificata nella corretta esecuzione presso il Di</w:t>
      </w:r>
      <w:r>
        <w:rPr>
          <w:rFonts w:ascii="Garamond" w:hAnsi="Garamond" w:cs="Garamond"/>
          <w:color w:val="000000"/>
          <w:sz w:val="23"/>
          <w:szCs w:val="23"/>
        </w:rPr>
        <w:t xml:space="preserve">STAR </w:t>
      </w:r>
      <w:r w:rsidRPr="002312FF">
        <w:rPr>
          <w:rFonts w:ascii="Garamond" w:hAnsi="Garamond" w:cs="Garamond"/>
          <w:color w:val="000000"/>
          <w:sz w:val="23"/>
          <w:szCs w:val="23"/>
        </w:rPr>
        <w:t xml:space="preserve">(Ed. </w:t>
      </w:r>
      <w:r>
        <w:rPr>
          <w:rFonts w:ascii="Garamond" w:hAnsi="Garamond" w:cs="Garamond"/>
          <w:color w:val="000000"/>
          <w:sz w:val="23"/>
          <w:szCs w:val="23"/>
        </w:rPr>
        <w:t>10</w:t>
      </w:r>
      <w:r w:rsidRPr="002312FF">
        <w:rPr>
          <w:rFonts w:ascii="Garamond" w:hAnsi="Garamond" w:cs="Garamond"/>
          <w:color w:val="000000"/>
          <w:sz w:val="23"/>
          <w:szCs w:val="23"/>
        </w:rPr>
        <w:t xml:space="preserve">) – Complesso Universitario di Monte Sant’Angelo in Via Vicinale Cupa Cintia 21 – 80126 - Napoli, entro il termine </w:t>
      </w:r>
      <w:r w:rsidRPr="00411D05">
        <w:rPr>
          <w:rFonts w:ascii="Garamond" w:hAnsi="Garamond" w:cs="Garamond"/>
          <w:color w:val="000000"/>
          <w:sz w:val="23"/>
          <w:szCs w:val="23"/>
        </w:rPr>
        <w:t>riportato all’art. 4 del Capitolato Tecnico.</w:t>
      </w:r>
    </w:p>
    <w:p w14:paraId="0A00B06A" w14:textId="577C8C47" w:rsidR="002312FF" w:rsidRDefault="002312FF" w:rsidP="002312FF">
      <w:pPr>
        <w:widowControl w:val="0"/>
        <w:autoSpaceDE w:val="0"/>
        <w:autoSpaceDN w:val="0"/>
        <w:adjustRightInd w:val="0"/>
        <w:jc w:val="both"/>
        <w:rPr>
          <w:rFonts w:ascii="Garamond" w:hAnsi="Garamond" w:cs="Garamond"/>
          <w:color w:val="000000"/>
          <w:sz w:val="23"/>
          <w:szCs w:val="23"/>
        </w:rPr>
      </w:pPr>
    </w:p>
    <w:p w14:paraId="6FA4AC9E" w14:textId="77777777" w:rsidR="002312FF" w:rsidRPr="002312FF" w:rsidRDefault="002312FF" w:rsidP="002312FF">
      <w:pPr>
        <w:autoSpaceDE w:val="0"/>
        <w:autoSpaceDN w:val="0"/>
        <w:adjustRightInd w:val="0"/>
        <w:jc w:val="both"/>
        <w:rPr>
          <w:rFonts w:ascii="Garamond" w:hAnsi="Garamond" w:cs="Garamond"/>
          <w:color w:val="000000"/>
          <w:sz w:val="23"/>
          <w:szCs w:val="23"/>
        </w:rPr>
      </w:pPr>
      <w:r w:rsidRPr="002312FF">
        <w:rPr>
          <w:rFonts w:ascii="Garamond" w:hAnsi="Garamond" w:cs="Garamond"/>
          <w:b/>
          <w:bCs/>
          <w:color w:val="000000"/>
          <w:sz w:val="23"/>
          <w:szCs w:val="23"/>
        </w:rPr>
        <w:t xml:space="preserve">ESIGENZE FUNZIONALI E PRESTAZIONALI </w:t>
      </w:r>
    </w:p>
    <w:p w14:paraId="1B7F0EEE" w14:textId="77777777" w:rsidR="002312FF" w:rsidRPr="002312FF" w:rsidRDefault="002312FF" w:rsidP="002312FF">
      <w:pPr>
        <w:autoSpaceDE w:val="0"/>
        <w:autoSpaceDN w:val="0"/>
        <w:adjustRightInd w:val="0"/>
        <w:jc w:val="both"/>
        <w:rPr>
          <w:rFonts w:ascii="Garamond" w:hAnsi="Garamond" w:cs="Garamond"/>
          <w:color w:val="000000"/>
          <w:sz w:val="23"/>
          <w:szCs w:val="23"/>
        </w:rPr>
      </w:pPr>
      <w:r w:rsidRPr="002312FF">
        <w:rPr>
          <w:rFonts w:ascii="Garamond" w:hAnsi="Garamond" w:cs="Garamond"/>
          <w:color w:val="000000"/>
          <w:sz w:val="23"/>
          <w:szCs w:val="23"/>
        </w:rPr>
        <w:t xml:space="preserve">La strumentazione fornita dovrà presentare tutte le caratteristiche tecniche minime indicate all’art 3 del Capitolato Tecnico. </w:t>
      </w:r>
    </w:p>
    <w:p w14:paraId="746C78BB" w14:textId="77777777" w:rsidR="002312FF" w:rsidRPr="002312FF" w:rsidRDefault="002312FF" w:rsidP="002312FF">
      <w:pPr>
        <w:autoSpaceDE w:val="0"/>
        <w:autoSpaceDN w:val="0"/>
        <w:adjustRightInd w:val="0"/>
        <w:jc w:val="both"/>
        <w:rPr>
          <w:rFonts w:ascii="Garamond" w:hAnsi="Garamond" w:cs="Garamond"/>
          <w:color w:val="000000"/>
          <w:sz w:val="23"/>
          <w:szCs w:val="23"/>
        </w:rPr>
      </w:pPr>
      <w:r w:rsidRPr="002312FF">
        <w:rPr>
          <w:rFonts w:ascii="Garamond" w:hAnsi="Garamond" w:cs="Garamond"/>
          <w:b/>
          <w:bCs/>
          <w:color w:val="000000"/>
          <w:sz w:val="23"/>
          <w:szCs w:val="23"/>
        </w:rPr>
        <w:t xml:space="preserve">SOGGETTI AMMESSI ALLA PROCEDURA </w:t>
      </w:r>
    </w:p>
    <w:p w14:paraId="00608796" w14:textId="7F080D59" w:rsidR="002312FF" w:rsidRDefault="002312FF" w:rsidP="002312FF">
      <w:pPr>
        <w:autoSpaceDE w:val="0"/>
        <w:autoSpaceDN w:val="0"/>
        <w:adjustRightInd w:val="0"/>
        <w:jc w:val="both"/>
        <w:rPr>
          <w:rFonts w:ascii="Garamond" w:hAnsi="Garamond" w:cs="Garamond"/>
          <w:color w:val="000000"/>
          <w:sz w:val="23"/>
          <w:szCs w:val="23"/>
        </w:rPr>
      </w:pPr>
      <w:r w:rsidRPr="002312FF">
        <w:rPr>
          <w:rFonts w:ascii="Garamond" w:hAnsi="Garamond" w:cs="Garamond"/>
          <w:color w:val="000000"/>
          <w:sz w:val="23"/>
          <w:szCs w:val="23"/>
        </w:rPr>
        <w:t xml:space="preserve">I soggetti indicati agli artt. 45 e ss. del D. Lgs n. 50/2016 e s.m.i., singoli o riuniti o consorziati, ovvero che intendano riunirsi o consorziarsi ai sensi degli art. 47 e 48 del Decreto medesimo. </w:t>
      </w:r>
    </w:p>
    <w:p w14:paraId="72F50BA3" w14:textId="77777777" w:rsidR="00391E59" w:rsidRPr="002312FF" w:rsidRDefault="00391E59" w:rsidP="002312FF">
      <w:pPr>
        <w:autoSpaceDE w:val="0"/>
        <w:autoSpaceDN w:val="0"/>
        <w:adjustRightInd w:val="0"/>
        <w:jc w:val="both"/>
        <w:rPr>
          <w:rFonts w:ascii="Garamond" w:hAnsi="Garamond" w:cs="Garamond"/>
          <w:color w:val="000000"/>
          <w:sz w:val="23"/>
          <w:szCs w:val="23"/>
        </w:rPr>
      </w:pPr>
    </w:p>
    <w:p w14:paraId="6B66AE11" w14:textId="77777777" w:rsidR="002312FF" w:rsidRPr="002312FF" w:rsidRDefault="002312FF" w:rsidP="002312FF">
      <w:pPr>
        <w:autoSpaceDE w:val="0"/>
        <w:autoSpaceDN w:val="0"/>
        <w:adjustRightInd w:val="0"/>
        <w:jc w:val="both"/>
        <w:rPr>
          <w:rFonts w:ascii="Garamond" w:hAnsi="Garamond" w:cs="Garamond"/>
          <w:color w:val="000000"/>
          <w:sz w:val="23"/>
          <w:szCs w:val="23"/>
        </w:rPr>
      </w:pPr>
      <w:r w:rsidRPr="002312FF">
        <w:rPr>
          <w:rFonts w:ascii="Garamond" w:hAnsi="Garamond" w:cs="Garamond"/>
          <w:b/>
          <w:bCs/>
          <w:color w:val="000000"/>
          <w:sz w:val="23"/>
          <w:szCs w:val="23"/>
        </w:rPr>
        <w:t xml:space="preserve">REQUISITI DI PARTECIPAZIONE </w:t>
      </w:r>
    </w:p>
    <w:p w14:paraId="5D30AA8D" w14:textId="77777777" w:rsidR="002312FF" w:rsidRPr="002312FF" w:rsidRDefault="002312FF" w:rsidP="002312FF">
      <w:pPr>
        <w:autoSpaceDE w:val="0"/>
        <w:autoSpaceDN w:val="0"/>
        <w:adjustRightInd w:val="0"/>
        <w:jc w:val="both"/>
        <w:rPr>
          <w:rFonts w:ascii="Garamond" w:hAnsi="Garamond" w:cs="Garamond"/>
          <w:color w:val="000000"/>
          <w:sz w:val="23"/>
          <w:szCs w:val="23"/>
        </w:rPr>
      </w:pPr>
      <w:r w:rsidRPr="002312FF">
        <w:rPr>
          <w:rFonts w:ascii="Garamond" w:hAnsi="Garamond" w:cs="Garamond"/>
          <w:color w:val="000000"/>
          <w:sz w:val="23"/>
          <w:szCs w:val="23"/>
        </w:rPr>
        <w:t xml:space="preserve">Gli operatori economici devono possedere – fermi quelli di carattere generale ex art. 80 del Dlgs 50/2016 e s.m.i.- i seguenti requisiti, ai sensi dell’art. 83 del D. Lgs 50/2016: </w:t>
      </w:r>
    </w:p>
    <w:p w14:paraId="2F0BBE1D" w14:textId="77777777" w:rsidR="002312FF" w:rsidRPr="002312FF" w:rsidRDefault="002312FF" w:rsidP="002312FF">
      <w:pPr>
        <w:autoSpaceDE w:val="0"/>
        <w:autoSpaceDN w:val="0"/>
        <w:adjustRightInd w:val="0"/>
        <w:jc w:val="both"/>
        <w:rPr>
          <w:rFonts w:ascii="Garamond" w:hAnsi="Garamond" w:cs="Garamond"/>
          <w:color w:val="000000"/>
          <w:sz w:val="23"/>
          <w:szCs w:val="23"/>
        </w:rPr>
      </w:pPr>
      <w:r w:rsidRPr="002312FF">
        <w:rPr>
          <w:rFonts w:ascii="Garamond" w:hAnsi="Garamond" w:cs="Garamond"/>
          <w:b/>
          <w:bCs/>
          <w:color w:val="000000"/>
          <w:sz w:val="23"/>
          <w:szCs w:val="23"/>
        </w:rPr>
        <w:t xml:space="preserve">- Requisiti di idoneità professionale: </w:t>
      </w:r>
    </w:p>
    <w:p w14:paraId="70891EAC" w14:textId="77777777" w:rsidR="002312FF" w:rsidRPr="002312FF" w:rsidRDefault="002312FF" w:rsidP="002312FF">
      <w:pPr>
        <w:autoSpaceDE w:val="0"/>
        <w:autoSpaceDN w:val="0"/>
        <w:adjustRightInd w:val="0"/>
        <w:jc w:val="both"/>
        <w:rPr>
          <w:rFonts w:ascii="Garamond" w:hAnsi="Garamond" w:cs="Garamond"/>
          <w:color w:val="000000"/>
          <w:sz w:val="23"/>
          <w:szCs w:val="23"/>
        </w:rPr>
      </w:pPr>
      <w:r w:rsidRPr="002312FF">
        <w:rPr>
          <w:rFonts w:ascii="Garamond" w:hAnsi="Garamond" w:cs="Garamond"/>
          <w:color w:val="000000"/>
          <w:sz w:val="23"/>
          <w:szCs w:val="23"/>
        </w:rPr>
        <w:t xml:space="preserve">iscrizione al Registro delle Imprese presso la CCIAA per attività identica/analoga a quella in oggetto. </w:t>
      </w:r>
    </w:p>
    <w:p w14:paraId="576A98E8" w14:textId="77777777" w:rsidR="002312FF" w:rsidRPr="002312FF" w:rsidRDefault="002312FF" w:rsidP="002312FF">
      <w:pPr>
        <w:autoSpaceDE w:val="0"/>
        <w:autoSpaceDN w:val="0"/>
        <w:adjustRightInd w:val="0"/>
        <w:jc w:val="both"/>
        <w:rPr>
          <w:rFonts w:ascii="Garamond" w:hAnsi="Garamond" w:cs="Garamond"/>
          <w:color w:val="000000"/>
          <w:sz w:val="23"/>
          <w:szCs w:val="23"/>
        </w:rPr>
      </w:pPr>
      <w:r w:rsidRPr="002312FF">
        <w:rPr>
          <w:rFonts w:ascii="Garamond" w:hAnsi="Garamond" w:cs="Garamond"/>
          <w:color w:val="000000"/>
          <w:sz w:val="23"/>
          <w:szCs w:val="23"/>
        </w:rPr>
        <w:t xml:space="preserve">Il concorrente non stabilito in Italia ma in altro Stato membro o in uno dei Paesi di cui all’art. 83, comma 3 del Codice, presenta registro commerciale corrispondente o dichiarazione giurata o secondo le modalità vigenti nello Stato nel quale è stabilito; </w:t>
      </w:r>
    </w:p>
    <w:p w14:paraId="2F78CFD4" w14:textId="77777777" w:rsidR="002312FF" w:rsidRPr="002312FF" w:rsidRDefault="002312FF" w:rsidP="002312FF">
      <w:pPr>
        <w:autoSpaceDE w:val="0"/>
        <w:autoSpaceDN w:val="0"/>
        <w:adjustRightInd w:val="0"/>
        <w:jc w:val="both"/>
        <w:rPr>
          <w:rFonts w:ascii="Garamond" w:hAnsi="Garamond" w:cs="Garamond"/>
          <w:color w:val="000000"/>
          <w:sz w:val="23"/>
          <w:szCs w:val="23"/>
        </w:rPr>
      </w:pPr>
      <w:r w:rsidRPr="002312FF">
        <w:rPr>
          <w:rFonts w:ascii="Garamond" w:hAnsi="Garamond" w:cs="Garamond"/>
          <w:color w:val="000000"/>
          <w:sz w:val="23"/>
          <w:szCs w:val="23"/>
        </w:rPr>
        <w:t xml:space="preserve">Per la comprova del requisito la stazione appaltante acquisisce d’ufficio i documenti in possesso di pubbliche amministrazioni, previa indicazione, da parte dell’operatore economico, degli elementi indispensabili per il reperimento delle informazioni o dei dati richiesti. </w:t>
      </w:r>
    </w:p>
    <w:p w14:paraId="48C9BFCC" w14:textId="77777777" w:rsidR="002312FF" w:rsidRPr="002312FF" w:rsidRDefault="002312FF" w:rsidP="002312FF">
      <w:pPr>
        <w:autoSpaceDE w:val="0"/>
        <w:autoSpaceDN w:val="0"/>
        <w:adjustRightInd w:val="0"/>
        <w:jc w:val="both"/>
        <w:rPr>
          <w:rFonts w:ascii="Garamond" w:hAnsi="Garamond" w:cs="Garamond"/>
          <w:color w:val="000000"/>
          <w:sz w:val="23"/>
          <w:szCs w:val="23"/>
        </w:rPr>
      </w:pPr>
      <w:r w:rsidRPr="002312FF">
        <w:rPr>
          <w:rFonts w:ascii="Garamond" w:hAnsi="Garamond" w:cs="Garamond"/>
          <w:b/>
          <w:bCs/>
          <w:color w:val="000000"/>
          <w:sz w:val="23"/>
          <w:szCs w:val="23"/>
        </w:rPr>
        <w:t xml:space="preserve">- Requisiti di capacità economico-finanziaria: </w:t>
      </w:r>
    </w:p>
    <w:p w14:paraId="7ECFCF65" w14:textId="6193144E" w:rsidR="002312FF" w:rsidRPr="002312FF" w:rsidRDefault="002312FF" w:rsidP="002312FF">
      <w:pPr>
        <w:autoSpaceDE w:val="0"/>
        <w:autoSpaceDN w:val="0"/>
        <w:adjustRightInd w:val="0"/>
        <w:jc w:val="both"/>
        <w:rPr>
          <w:rFonts w:ascii="Garamond" w:hAnsi="Garamond" w:cs="Garamond"/>
          <w:color w:val="000000"/>
          <w:sz w:val="23"/>
          <w:szCs w:val="23"/>
        </w:rPr>
      </w:pPr>
      <w:r w:rsidRPr="002312FF">
        <w:rPr>
          <w:rFonts w:ascii="Garamond" w:hAnsi="Garamond" w:cs="Garamond"/>
          <w:color w:val="000000"/>
          <w:sz w:val="23"/>
          <w:szCs w:val="23"/>
        </w:rPr>
        <w:t xml:space="preserve">fatturato minimo annuo specifico, nel settore di attività oggetto dell’affidamento o in settori affini, almeno pari ad </w:t>
      </w:r>
      <w:r w:rsidRPr="00411D05">
        <w:rPr>
          <w:rFonts w:ascii="Garamond" w:hAnsi="Garamond" w:cs="Garamond"/>
          <w:color w:val="000000"/>
          <w:sz w:val="23"/>
          <w:szCs w:val="23"/>
        </w:rPr>
        <w:t xml:space="preserve">€ </w:t>
      </w:r>
      <w:r w:rsidR="009236EA" w:rsidRPr="00411D05">
        <w:rPr>
          <w:rFonts w:ascii="Garamond" w:hAnsi="Garamond" w:cs="Garamond"/>
          <w:color w:val="000000"/>
          <w:sz w:val="23"/>
          <w:szCs w:val="23"/>
        </w:rPr>
        <w:t>40.983,00</w:t>
      </w:r>
      <w:r w:rsidRPr="00411D05">
        <w:rPr>
          <w:rFonts w:ascii="Garamond" w:hAnsi="Garamond" w:cs="Garamond"/>
          <w:color w:val="000000"/>
          <w:sz w:val="23"/>
          <w:szCs w:val="23"/>
        </w:rPr>
        <w:t>, nell’esercizio finanziario 2021.</w:t>
      </w:r>
      <w:r w:rsidRPr="002312FF">
        <w:rPr>
          <w:rFonts w:ascii="Garamond" w:hAnsi="Garamond" w:cs="Garamond"/>
          <w:color w:val="000000"/>
          <w:sz w:val="23"/>
          <w:szCs w:val="23"/>
        </w:rPr>
        <w:t xml:space="preserve"> Il requisito dovrà essere dichiarato dall’operatore economico in risposta all’Avviso esplorativo mediante compilazione della relativa sezione del DGUE. </w:t>
      </w:r>
    </w:p>
    <w:p w14:paraId="0554512D" w14:textId="77777777" w:rsidR="002312FF" w:rsidRPr="002312FF" w:rsidRDefault="002312FF" w:rsidP="002312FF">
      <w:pPr>
        <w:autoSpaceDE w:val="0"/>
        <w:autoSpaceDN w:val="0"/>
        <w:adjustRightInd w:val="0"/>
        <w:jc w:val="both"/>
        <w:rPr>
          <w:rFonts w:ascii="Garamond" w:hAnsi="Garamond" w:cs="Garamond"/>
          <w:color w:val="000000"/>
          <w:sz w:val="23"/>
          <w:szCs w:val="23"/>
        </w:rPr>
      </w:pPr>
      <w:r w:rsidRPr="002312FF">
        <w:rPr>
          <w:rFonts w:ascii="Garamond" w:hAnsi="Garamond" w:cs="Garamond"/>
          <w:color w:val="000000"/>
          <w:sz w:val="23"/>
          <w:szCs w:val="23"/>
        </w:rPr>
        <w:t xml:space="preserve">La comprova del requisito è fornita, ai sensi dell’art. 86, comma 4 e all. XVII parte I, del Codice: </w:t>
      </w:r>
    </w:p>
    <w:p w14:paraId="0EBAEC04" w14:textId="77777777" w:rsidR="002312FF" w:rsidRPr="002312FF" w:rsidRDefault="002312FF" w:rsidP="002312FF">
      <w:pPr>
        <w:autoSpaceDE w:val="0"/>
        <w:autoSpaceDN w:val="0"/>
        <w:adjustRightInd w:val="0"/>
        <w:jc w:val="both"/>
        <w:rPr>
          <w:rFonts w:ascii="Garamond" w:hAnsi="Garamond" w:cs="Garamond"/>
          <w:color w:val="000000"/>
          <w:sz w:val="23"/>
          <w:szCs w:val="23"/>
        </w:rPr>
      </w:pPr>
      <w:r w:rsidRPr="002312FF">
        <w:rPr>
          <w:rFonts w:ascii="Garamond" w:hAnsi="Garamond" w:cs="Garamond"/>
          <w:color w:val="000000"/>
          <w:sz w:val="23"/>
          <w:szCs w:val="23"/>
        </w:rPr>
        <w:t xml:space="preserve">- per le società di capitali mediante i bilanci approvati alla data di scadenza del termine per la presentazione delle offerte corredati della nota integrativa; </w:t>
      </w:r>
    </w:p>
    <w:p w14:paraId="33FCFF90" w14:textId="77777777" w:rsidR="002312FF" w:rsidRPr="002312FF" w:rsidRDefault="002312FF" w:rsidP="002312FF">
      <w:pPr>
        <w:autoSpaceDE w:val="0"/>
        <w:autoSpaceDN w:val="0"/>
        <w:adjustRightInd w:val="0"/>
        <w:jc w:val="both"/>
        <w:rPr>
          <w:rFonts w:ascii="Garamond" w:hAnsi="Garamond" w:cs="Garamond"/>
          <w:color w:val="000000"/>
          <w:sz w:val="23"/>
          <w:szCs w:val="23"/>
        </w:rPr>
      </w:pPr>
      <w:r w:rsidRPr="002312FF">
        <w:rPr>
          <w:rFonts w:ascii="Garamond" w:hAnsi="Garamond" w:cs="Garamond"/>
          <w:color w:val="000000"/>
          <w:sz w:val="23"/>
          <w:szCs w:val="23"/>
        </w:rPr>
        <w:t xml:space="preserve">- per gli operatori economici costituiti in forma d’impresa individuale ovvero di società di persone mediante il Modello Unico o la Dichiarazione IVA. </w:t>
      </w:r>
    </w:p>
    <w:p w14:paraId="0BE5144D" w14:textId="77777777" w:rsidR="002312FF" w:rsidRPr="002312FF" w:rsidRDefault="002312FF" w:rsidP="002312FF">
      <w:pPr>
        <w:autoSpaceDE w:val="0"/>
        <w:autoSpaceDN w:val="0"/>
        <w:adjustRightInd w:val="0"/>
        <w:jc w:val="both"/>
        <w:rPr>
          <w:rFonts w:ascii="Garamond" w:hAnsi="Garamond" w:cs="Garamond"/>
          <w:color w:val="000000"/>
          <w:sz w:val="23"/>
          <w:szCs w:val="23"/>
        </w:rPr>
      </w:pPr>
      <w:r w:rsidRPr="002312FF">
        <w:rPr>
          <w:rFonts w:ascii="Garamond" w:hAnsi="Garamond" w:cs="Garamond"/>
          <w:color w:val="000000"/>
          <w:sz w:val="23"/>
          <w:szCs w:val="23"/>
        </w:rPr>
        <w:t xml:space="preserve">Ai sensi dell’art. 86, comma 4, del Codice l’operatore economico, che per fondati motivi non è in grado di presentare le referenze richieste può provare la propria capacità economica e finanziaria mediante un qualsiasi altro documento considerato idoneo dalla stazione appaltante. </w:t>
      </w:r>
    </w:p>
    <w:p w14:paraId="6E489168" w14:textId="77777777" w:rsidR="002312FF" w:rsidRPr="002312FF" w:rsidRDefault="002312FF" w:rsidP="002312FF">
      <w:pPr>
        <w:autoSpaceDE w:val="0"/>
        <w:autoSpaceDN w:val="0"/>
        <w:adjustRightInd w:val="0"/>
        <w:rPr>
          <w:rFonts w:ascii="Garamond" w:hAnsi="Garamond" w:cs="Garamond"/>
          <w:color w:val="000000"/>
          <w:sz w:val="23"/>
          <w:szCs w:val="23"/>
        </w:rPr>
      </w:pPr>
      <w:r w:rsidRPr="002312FF">
        <w:rPr>
          <w:rFonts w:ascii="Garamond" w:hAnsi="Garamond" w:cs="Garamond"/>
          <w:b/>
          <w:bCs/>
          <w:color w:val="000000"/>
          <w:sz w:val="23"/>
          <w:szCs w:val="23"/>
        </w:rPr>
        <w:t xml:space="preserve">- Requisiti di capacità tecnica: </w:t>
      </w:r>
    </w:p>
    <w:p w14:paraId="70FF2EE6" w14:textId="6D5BB294" w:rsidR="002312FF" w:rsidRPr="002312FF" w:rsidRDefault="002312FF" w:rsidP="002312FF">
      <w:pPr>
        <w:autoSpaceDE w:val="0"/>
        <w:autoSpaceDN w:val="0"/>
        <w:adjustRightInd w:val="0"/>
        <w:jc w:val="both"/>
        <w:rPr>
          <w:rFonts w:ascii="Garamond" w:hAnsi="Garamond" w:cs="Garamond"/>
          <w:color w:val="000000"/>
          <w:sz w:val="23"/>
          <w:szCs w:val="23"/>
        </w:rPr>
      </w:pPr>
      <w:r w:rsidRPr="00411D05">
        <w:rPr>
          <w:rFonts w:ascii="Garamond" w:hAnsi="Garamond" w:cs="Garamond"/>
          <w:color w:val="000000"/>
          <w:sz w:val="23"/>
          <w:szCs w:val="23"/>
        </w:rPr>
        <w:t xml:space="preserve">aver effettuato, nell’ultimo triennio, forniture di </w:t>
      </w:r>
      <w:r w:rsidR="007F4875" w:rsidRPr="00411D05">
        <w:rPr>
          <w:rFonts w:ascii="Garamond" w:hAnsi="Garamond" w:cs="Garamond"/>
          <w:color w:val="000000"/>
          <w:sz w:val="23"/>
          <w:szCs w:val="23"/>
        </w:rPr>
        <w:t>aeromobili a pilotaggio remoto dotati di sensori fotogrammetrici, termici e LIDAR</w:t>
      </w:r>
      <w:r w:rsidRPr="00411D05">
        <w:rPr>
          <w:rFonts w:ascii="Garamond" w:hAnsi="Garamond" w:cs="Garamond"/>
          <w:color w:val="000000"/>
          <w:sz w:val="23"/>
          <w:szCs w:val="23"/>
        </w:rPr>
        <w:t>.</w:t>
      </w:r>
      <w:r w:rsidRPr="002312FF">
        <w:rPr>
          <w:rFonts w:ascii="Garamond" w:hAnsi="Garamond" w:cs="Garamond"/>
          <w:color w:val="000000"/>
          <w:sz w:val="23"/>
          <w:szCs w:val="23"/>
        </w:rPr>
        <w:t xml:space="preserve"> Il requisito dovrà essere dichiarato dall’operatore economico in risposta all’Avviso esplorativo mediante compilazione della relativa sezione del DGUE. </w:t>
      </w:r>
    </w:p>
    <w:p w14:paraId="08B731F5" w14:textId="77777777" w:rsidR="002312FF" w:rsidRPr="002312FF" w:rsidRDefault="002312FF" w:rsidP="002312FF">
      <w:pPr>
        <w:autoSpaceDE w:val="0"/>
        <w:autoSpaceDN w:val="0"/>
        <w:adjustRightInd w:val="0"/>
        <w:jc w:val="both"/>
        <w:rPr>
          <w:rFonts w:ascii="Garamond" w:hAnsi="Garamond" w:cs="Garamond"/>
          <w:color w:val="000000"/>
          <w:sz w:val="23"/>
          <w:szCs w:val="23"/>
        </w:rPr>
      </w:pPr>
      <w:r w:rsidRPr="002312FF">
        <w:rPr>
          <w:rFonts w:ascii="Garamond" w:hAnsi="Garamond" w:cs="Garamond"/>
          <w:color w:val="000000"/>
          <w:sz w:val="23"/>
          <w:szCs w:val="23"/>
        </w:rPr>
        <w:t xml:space="preserve">La comprova del requisito è fornita secondo le disposizioni di cui all’art. 86 e all’allegato XVII, parte II, del Codice. </w:t>
      </w:r>
    </w:p>
    <w:p w14:paraId="770435FA" w14:textId="77777777" w:rsidR="002312FF" w:rsidRPr="00051133" w:rsidRDefault="002312FF" w:rsidP="002312FF">
      <w:pPr>
        <w:autoSpaceDE w:val="0"/>
        <w:autoSpaceDN w:val="0"/>
        <w:adjustRightInd w:val="0"/>
        <w:jc w:val="both"/>
        <w:rPr>
          <w:rFonts w:ascii="Garamond" w:hAnsi="Garamond" w:cs="Garamond"/>
          <w:color w:val="000000"/>
          <w:sz w:val="23"/>
          <w:szCs w:val="23"/>
        </w:rPr>
      </w:pPr>
      <w:r w:rsidRPr="00051133">
        <w:rPr>
          <w:rFonts w:ascii="Garamond" w:hAnsi="Garamond" w:cs="Garamond"/>
          <w:color w:val="000000"/>
          <w:sz w:val="23"/>
          <w:szCs w:val="23"/>
        </w:rPr>
        <w:t xml:space="preserve">In caso di forniture prestate a favore di pubbliche amministrazioni o enti pubblici mediante: </w:t>
      </w:r>
    </w:p>
    <w:p w14:paraId="7797BDF0" w14:textId="77777777" w:rsidR="002312FF" w:rsidRPr="002312FF" w:rsidRDefault="002312FF" w:rsidP="002312FF">
      <w:pPr>
        <w:autoSpaceDE w:val="0"/>
        <w:autoSpaceDN w:val="0"/>
        <w:adjustRightInd w:val="0"/>
        <w:jc w:val="both"/>
        <w:rPr>
          <w:rFonts w:ascii="Garamond" w:hAnsi="Garamond" w:cs="Garamond"/>
          <w:color w:val="000000"/>
          <w:sz w:val="23"/>
          <w:szCs w:val="23"/>
        </w:rPr>
      </w:pPr>
      <w:r w:rsidRPr="00411D05">
        <w:rPr>
          <w:rFonts w:ascii="Garamond" w:hAnsi="Garamond" w:cs="Garamond"/>
          <w:color w:val="000000"/>
          <w:sz w:val="23"/>
          <w:szCs w:val="23"/>
        </w:rPr>
        <w:lastRenderedPageBreak/>
        <w:t>- originale firmato digitalmente dal sottoscrittore, o copia conforme firmata digitalmente dal concorrente, dei certificati rilasciati dall’amministrazione/ente contraente, con l’indicazione per ciascuna fornitura, dell’oggetto, dell’importo e del periodo di esecuzione.</w:t>
      </w:r>
      <w:r w:rsidRPr="002312FF">
        <w:rPr>
          <w:rFonts w:ascii="Garamond" w:hAnsi="Garamond" w:cs="Garamond"/>
          <w:color w:val="000000"/>
          <w:sz w:val="23"/>
          <w:szCs w:val="23"/>
        </w:rPr>
        <w:t xml:space="preserve"> </w:t>
      </w:r>
    </w:p>
    <w:p w14:paraId="135EA5CA" w14:textId="77777777" w:rsidR="002312FF" w:rsidRPr="002312FF" w:rsidRDefault="002312FF" w:rsidP="002312FF">
      <w:pPr>
        <w:autoSpaceDE w:val="0"/>
        <w:autoSpaceDN w:val="0"/>
        <w:adjustRightInd w:val="0"/>
        <w:jc w:val="both"/>
        <w:rPr>
          <w:rFonts w:ascii="Garamond" w:hAnsi="Garamond" w:cs="Garamond"/>
          <w:color w:val="000000"/>
          <w:sz w:val="23"/>
          <w:szCs w:val="23"/>
        </w:rPr>
      </w:pPr>
      <w:r w:rsidRPr="002312FF">
        <w:rPr>
          <w:rFonts w:ascii="Garamond" w:hAnsi="Garamond" w:cs="Garamond"/>
          <w:color w:val="000000"/>
          <w:sz w:val="23"/>
          <w:szCs w:val="23"/>
        </w:rPr>
        <w:t xml:space="preserve">In caso di forniture a favore di committenti privati, mediante una delle seguenti modalità: </w:t>
      </w:r>
    </w:p>
    <w:p w14:paraId="310AE4C4" w14:textId="77777777" w:rsidR="002312FF" w:rsidRPr="002312FF" w:rsidRDefault="002312FF" w:rsidP="002312FF">
      <w:pPr>
        <w:autoSpaceDE w:val="0"/>
        <w:autoSpaceDN w:val="0"/>
        <w:adjustRightInd w:val="0"/>
        <w:jc w:val="both"/>
        <w:rPr>
          <w:rFonts w:ascii="Garamond" w:hAnsi="Garamond" w:cs="Garamond"/>
          <w:color w:val="000000"/>
          <w:sz w:val="23"/>
          <w:szCs w:val="23"/>
        </w:rPr>
      </w:pPr>
      <w:r w:rsidRPr="002312FF">
        <w:rPr>
          <w:rFonts w:ascii="Garamond" w:hAnsi="Garamond" w:cs="Garamond"/>
          <w:color w:val="000000"/>
          <w:sz w:val="23"/>
          <w:szCs w:val="23"/>
        </w:rPr>
        <w:t xml:space="preserve">- originale firmato digitalmente dal sottoscrittore o copia autentica informatica dei certificati rilasciati dal committente privato, con l’indicazione dell’oggetto, dell’importo e del periodo di esecuzione. </w:t>
      </w:r>
    </w:p>
    <w:p w14:paraId="601E5B5B" w14:textId="4F46B75A" w:rsidR="002312FF" w:rsidRDefault="002312FF" w:rsidP="002312FF">
      <w:pPr>
        <w:widowControl w:val="0"/>
        <w:autoSpaceDE w:val="0"/>
        <w:autoSpaceDN w:val="0"/>
        <w:adjustRightInd w:val="0"/>
        <w:jc w:val="both"/>
        <w:rPr>
          <w:rFonts w:ascii="Garamond" w:hAnsi="Garamond" w:cs="Garamond"/>
          <w:color w:val="000000"/>
          <w:sz w:val="23"/>
          <w:szCs w:val="23"/>
        </w:rPr>
      </w:pPr>
      <w:r w:rsidRPr="002312FF">
        <w:rPr>
          <w:rFonts w:ascii="Garamond" w:hAnsi="Garamond" w:cs="Garamond"/>
          <w:color w:val="000000"/>
          <w:sz w:val="23"/>
          <w:szCs w:val="23"/>
        </w:rPr>
        <w:t>I requisiti di capacità economico finanziaria e tecnico professionale sono richiesti per la selezione di un operatore economico affidabile, che garantisca l’esecuzione a regola d’arte e nel rispetto dei termini di consegna, in considerazione dell’importanza che richiede la fornitura in argomento, cui è connesso specifico finanziamento soggetto a tempi e regole di rendicontazione. Di qui, l’intento di garantire la consultazione di operatori economici particolarmente qualificati, con un bagaglio di conoscenze tecniche tali da poter svolgere al meglio la prestazione.</w:t>
      </w:r>
    </w:p>
    <w:p w14:paraId="66F4DDD2" w14:textId="5AEEB13B" w:rsidR="002312FF" w:rsidRDefault="002312FF" w:rsidP="002312FF">
      <w:pPr>
        <w:widowControl w:val="0"/>
        <w:autoSpaceDE w:val="0"/>
        <w:autoSpaceDN w:val="0"/>
        <w:adjustRightInd w:val="0"/>
        <w:jc w:val="both"/>
        <w:rPr>
          <w:rFonts w:ascii="Garamond" w:hAnsi="Garamond" w:cs="Garamond"/>
          <w:color w:val="000000"/>
          <w:sz w:val="23"/>
          <w:szCs w:val="23"/>
        </w:rPr>
      </w:pPr>
    </w:p>
    <w:p w14:paraId="6223A77F" w14:textId="77777777" w:rsidR="002312FF" w:rsidRPr="002312FF" w:rsidRDefault="002312FF" w:rsidP="002312FF">
      <w:pPr>
        <w:autoSpaceDE w:val="0"/>
        <w:autoSpaceDN w:val="0"/>
        <w:adjustRightInd w:val="0"/>
        <w:rPr>
          <w:rFonts w:ascii="Garamond" w:hAnsi="Garamond" w:cs="Garamond"/>
          <w:color w:val="000000"/>
          <w:sz w:val="23"/>
          <w:szCs w:val="23"/>
        </w:rPr>
      </w:pPr>
      <w:r w:rsidRPr="002312FF">
        <w:rPr>
          <w:rFonts w:ascii="Garamond" w:hAnsi="Garamond" w:cs="Garamond"/>
          <w:b/>
          <w:bCs/>
          <w:color w:val="000000"/>
          <w:sz w:val="23"/>
          <w:szCs w:val="23"/>
        </w:rPr>
        <w:t xml:space="preserve">MODALITA’ DI PRESENTAZIONE DELL’OFFERTA </w:t>
      </w:r>
    </w:p>
    <w:p w14:paraId="0CDD9F1D" w14:textId="2A26A743" w:rsidR="002312FF" w:rsidRPr="002312FF" w:rsidRDefault="002312FF" w:rsidP="002312FF">
      <w:pPr>
        <w:autoSpaceDE w:val="0"/>
        <w:autoSpaceDN w:val="0"/>
        <w:adjustRightInd w:val="0"/>
        <w:rPr>
          <w:rFonts w:ascii="Garamond" w:hAnsi="Garamond" w:cs="Garamond"/>
          <w:color w:val="000000"/>
          <w:sz w:val="23"/>
          <w:szCs w:val="23"/>
        </w:rPr>
      </w:pPr>
      <w:r w:rsidRPr="002312FF">
        <w:rPr>
          <w:rFonts w:ascii="Garamond" w:hAnsi="Garamond" w:cs="Garamond"/>
          <w:color w:val="000000"/>
          <w:sz w:val="23"/>
          <w:szCs w:val="23"/>
        </w:rPr>
        <w:t xml:space="preserve">Entro </w:t>
      </w:r>
      <w:r w:rsidRPr="002312FF">
        <w:rPr>
          <w:rFonts w:ascii="Garamond" w:hAnsi="Garamond" w:cs="Garamond"/>
          <w:b/>
          <w:bCs/>
          <w:color w:val="000000"/>
          <w:sz w:val="23"/>
          <w:szCs w:val="23"/>
        </w:rPr>
        <w:t xml:space="preserve">le ore </w:t>
      </w:r>
      <w:r w:rsidRPr="00B46255">
        <w:rPr>
          <w:rFonts w:ascii="Garamond" w:hAnsi="Garamond" w:cs="Garamond"/>
          <w:b/>
          <w:bCs/>
          <w:color w:val="000000"/>
          <w:sz w:val="23"/>
          <w:szCs w:val="23"/>
        </w:rPr>
        <w:t xml:space="preserve">12 del </w:t>
      </w:r>
      <w:r w:rsidR="00C75241">
        <w:rPr>
          <w:rFonts w:ascii="Garamond" w:hAnsi="Garamond" w:cs="Garamond"/>
          <w:b/>
          <w:bCs/>
          <w:color w:val="000000"/>
          <w:sz w:val="23"/>
          <w:szCs w:val="23"/>
        </w:rPr>
        <w:t>21</w:t>
      </w:r>
      <w:r w:rsidRPr="00B46255">
        <w:rPr>
          <w:rFonts w:ascii="Garamond" w:hAnsi="Garamond" w:cs="Garamond"/>
          <w:b/>
          <w:bCs/>
          <w:color w:val="000000"/>
          <w:sz w:val="23"/>
          <w:szCs w:val="23"/>
        </w:rPr>
        <w:t>/</w:t>
      </w:r>
      <w:r w:rsidR="00B46255" w:rsidRPr="00B46255">
        <w:rPr>
          <w:rFonts w:ascii="Garamond" w:hAnsi="Garamond" w:cs="Garamond"/>
          <w:b/>
          <w:bCs/>
          <w:color w:val="000000"/>
          <w:sz w:val="23"/>
          <w:szCs w:val="23"/>
        </w:rPr>
        <w:t>10</w:t>
      </w:r>
      <w:r w:rsidRPr="00B46255">
        <w:rPr>
          <w:rFonts w:ascii="Garamond" w:hAnsi="Garamond" w:cs="Garamond"/>
          <w:b/>
          <w:bCs/>
          <w:color w:val="000000"/>
          <w:sz w:val="23"/>
          <w:szCs w:val="23"/>
        </w:rPr>
        <w:t>/202</w:t>
      </w:r>
      <w:r w:rsidR="00F92D5F" w:rsidRPr="00B46255">
        <w:rPr>
          <w:rFonts w:ascii="Garamond" w:hAnsi="Garamond" w:cs="Garamond"/>
          <w:b/>
          <w:bCs/>
          <w:color w:val="000000"/>
          <w:sz w:val="23"/>
          <w:szCs w:val="23"/>
        </w:rPr>
        <w:t>2</w:t>
      </w:r>
      <w:r w:rsidRPr="00F92D5F">
        <w:rPr>
          <w:rFonts w:ascii="Garamond" w:hAnsi="Garamond" w:cs="Garamond"/>
          <w:b/>
          <w:bCs/>
          <w:color w:val="000000"/>
          <w:sz w:val="23"/>
          <w:szCs w:val="23"/>
        </w:rPr>
        <w:t>,</w:t>
      </w:r>
      <w:r w:rsidRPr="002312FF">
        <w:rPr>
          <w:rFonts w:ascii="Garamond" w:hAnsi="Garamond" w:cs="Garamond"/>
          <w:b/>
          <w:bCs/>
          <w:color w:val="000000"/>
          <w:sz w:val="23"/>
          <w:szCs w:val="23"/>
        </w:rPr>
        <w:t xml:space="preserve"> </w:t>
      </w:r>
      <w:r w:rsidRPr="002312FF">
        <w:rPr>
          <w:rFonts w:ascii="Garamond" w:hAnsi="Garamond" w:cs="Garamond"/>
          <w:color w:val="000000"/>
          <w:sz w:val="23"/>
          <w:szCs w:val="23"/>
        </w:rPr>
        <w:t xml:space="preserve">gli operatori economici interessati dovranno trasmettere, </w:t>
      </w:r>
      <w:r w:rsidRPr="002312FF">
        <w:rPr>
          <w:rFonts w:ascii="Garamond" w:hAnsi="Garamond" w:cs="Garamond"/>
          <w:b/>
          <w:bCs/>
          <w:color w:val="000000"/>
          <w:sz w:val="23"/>
          <w:szCs w:val="23"/>
        </w:rPr>
        <w:t xml:space="preserve">all’indirizzo PEC: </w:t>
      </w:r>
      <w:hyperlink r:id="rId9" w:history="1">
        <w:r w:rsidR="009E5516" w:rsidRPr="009E367A">
          <w:rPr>
            <w:rStyle w:val="Collegamentoipertestuale"/>
            <w:rFonts w:ascii="Garamond" w:hAnsi="Garamond" w:cs="Garamond"/>
            <w:b/>
            <w:bCs/>
            <w:sz w:val="23"/>
            <w:szCs w:val="23"/>
          </w:rPr>
          <w:t>dip.scienze-terambris@pec.unina.it</w:t>
        </w:r>
      </w:hyperlink>
      <w:r w:rsidR="009E5516">
        <w:rPr>
          <w:rFonts w:ascii="Garamond" w:hAnsi="Garamond" w:cs="Garamond"/>
          <w:b/>
          <w:bCs/>
          <w:color w:val="000000"/>
          <w:sz w:val="23"/>
          <w:szCs w:val="23"/>
        </w:rPr>
        <w:t xml:space="preserve"> </w:t>
      </w:r>
      <w:r w:rsidRPr="002312FF">
        <w:rPr>
          <w:rFonts w:ascii="Garamond" w:hAnsi="Garamond" w:cs="Garamond"/>
          <w:b/>
          <w:bCs/>
          <w:color w:val="000000"/>
          <w:sz w:val="23"/>
          <w:szCs w:val="23"/>
        </w:rPr>
        <w:t xml:space="preserve"> </w:t>
      </w:r>
      <w:r w:rsidRPr="002312FF">
        <w:rPr>
          <w:rFonts w:ascii="Garamond" w:hAnsi="Garamond" w:cs="Garamond"/>
          <w:color w:val="000000"/>
          <w:sz w:val="23"/>
          <w:szCs w:val="23"/>
        </w:rPr>
        <w:t xml:space="preserve">la documentazione di seguito riportata, debitamente sottoscritta dal legale rappresentante o da chi ha il potere di impegnare l’impresa: </w:t>
      </w:r>
    </w:p>
    <w:p w14:paraId="2D2DC532" w14:textId="77777777" w:rsidR="002312FF" w:rsidRPr="002312FF" w:rsidRDefault="002312FF" w:rsidP="002312FF">
      <w:pPr>
        <w:autoSpaceDE w:val="0"/>
        <w:autoSpaceDN w:val="0"/>
        <w:adjustRightInd w:val="0"/>
        <w:rPr>
          <w:rFonts w:ascii="Garamond" w:hAnsi="Garamond" w:cs="Garamond"/>
          <w:color w:val="000000"/>
          <w:sz w:val="23"/>
          <w:szCs w:val="23"/>
        </w:rPr>
      </w:pPr>
      <w:r w:rsidRPr="002312FF">
        <w:rPr>
          <w:rFonts w:ascii="Garamond" w:hAnsi="Garamond" w:cs="Garamond"/>
          <w:color w:val="000000"/>
          <w:sz w:val="23"/>
          <w:szCs w:val="23"/>
        </w:rPr>
        <w:t xml:space="preserve">a) DGUE; </w:t>
      </w:r>
    </w:p>
    <w:p w14:paraId="4FF2E8B4" w14:textId="77777777" w:rsidR="002312FF" w:rsidRPr="002312FF" w:rsidRDefault="002312FF" w:rsidP="002312FF">
      <w:pPr>
        <w:autoSpaceDE w:val="0"/>
        <w:autoSpaceDN w:val="0"/>
        <w:adjustRightInd w:val="0"/>
        <w:rPr>
          <w:rFonts w:ascii="Garamond" w:hAnsi="Garamond" w:cs="Garamond"/>
          <w:color w:val="000000"/>
          <w:sz w:val="23"/>
          <w:szCs w:val="23"/>
        </w:rPr>
      </w:pPr>
      <w:r w:rsidRPr="002312FF">
        <w:rPr>
          <w:rFonts w:ascii="Garamond" w:hAnsi="Garamond" w:cs="Garamond"/>
          <w:color w:val="000000"/>
          <w:sz w:val="23"/>
          <w:szCs w:val="23"/>
        </w:rPr>
        <w:t xml:space="preserve">b) Dichiarazione, resa secondo il facsimile modello A (ed eventualmente anche secondo il modello A1), integrativa delle dichiarazioni rese mediante il DGUE; </w:t>
      </w:r>
    </w:p>
    <w:p w14:paraId="34D61D8E" w14:textId="77777777" w:rsidR="002312FF" w:rsidRPr="002312FF" w:rsidRDefault="002312FF" w:rsidP="002312FF">
      <w:pPr>
        <w:autoSpaceDE w:val="0"/>
        <w:autoSpaceDN w:val="0"/>
        <w:adjustRightInd w:val="0"/>
        <w:rPr>
          <w:rFonts w:ascii="Garamond" w:hAnsi="Garamond" w:cs="Garamond"/>
          <w:color w:val="000000"/>
          <w:sz w:val="23"/>
          <w:szCs w:val="23"/>
        </w:rPr>
      </w:pPr>
      <w:r w:rsidRPr="002312FF">
        <w:rPr>
          <w:rFonts w:ascii="Garamond" w:hAnsi="Garamond" w:cs="Garamond"/>
          <w:color w:val="000000"/>
          <w:sz w:val="23"/>
          <w:szCs w:val="23"/>
        </w:rPr>
        <w:t xml:space="preserve">c) Preventivo riportante: </w:t>
      </w:r>
    </w:p>
    <w:p w14:paraId="15389419" w14:textId="77777777" w:rsidR="002312FF" w:rsidRPr="002312FF" w:rsidRDefault="002312FF" w:rsidP="002312FF">
      <w:pPr>
        <w:autoSpaceDE w:val="0"/>
        <w:autoSpaceDN w:val="0"/>
        <w:adjustRightInd w:val="0"/>
        <w:rPr>
          <w:rFonts w:ascii="Garamond" w:hAnsi="Garamond" w:cs="Garamond"/>
          <w:color w:val="000000"/>
          <w:sz w:val="23"/>
          <w:szCs w:val="23"/>
        </w:rPr>
      </w:pPr>
      <w:r w:rsidRPr="002312FF">
        <w:rPr>
          <w:rFonts w:ascii="Garamond" w:hAnsi="Garamond" w:cs="Garamond"/>
          <w:color w:val="000000"/>
          <w:sz w:val="23"/>
          <w:szCs w:val="23"/>
        </w:rPr>
        <w:t xml:space="preserve">- il </w:t>
      </w:r>
      <w:r w:rsidRPr="002312FF">
        <w:rPr>
          <w:rFonts w:ascii="Garamond" w:hAnsi="Garamond" w:cs="Garamond"/>
          <w:b/>
          <w:bCs/>
          <w:color w:val="000000"/>
          <w:sz w:val="23"/>
          <w:szCs w:val="23"/>
        </w:rPr>
        <w:t xml:space="preserve">prezzo offerto </w:t>
      </w:r>
      <w:r w:rsidRPr="002312FF">
        <w:rPr>
          <w:rFonts w:ascii="Garamond" w:hAnsi="Garamond" w:cs="Garamond"/>
          <w:color w:val="000000"/>
          <w:sz w:val="23"/>
          <w:szCs w:val="23"/>
        </w:rPr>
        <w:t xml:space="preserve">per la fornitura; </w:t>
      </w:r>
    </w:p>
    <w:p w14:paraId="36964FCF" w14:textId="77777777" w:rsidR="002312FF" w:rsidRPr="002312FF" w:rsidRDefault="002312FF" w:rsidP="002312FF">
      <w:pPr>
        <w:autoSpaceDE w:val="0"/>
        <w:autoSpaceDN w:val="0"/>
        <w:adjustRightInd w:val="0"/>
        <w:rPr>
          <w:rFonts w:ascii="Garamond" w:hAnsi="Garamond" w:cs="Garamond"/>
          <w:color w:val="000000"/>
          <w:sz w:val="23"/>
          <w:szCs w:val="23"/>
        </w:rPr>
      </w:pPr>
      <w:r w:rsidRPr="002312FF">
        <w:rPr>
          <w:rFonts w:ascii="Garamond" w:hAnsi="Garamond" w:cs="Garamond"/>
          <w:color w:val="000000"/>
          <w:sz w:val="23"/>
          <w:szCs w:val="23"/>
        </w:rPr>
        <w:t xml:space="preserve">- la </w:t>
      </w:r>
      <w:r w:rsidRPr="002312FF">
        <w:rPr>
          <w:rFonts w:ascii="Garamond" w:hAnsi="Garamond" w:cs="Garamond"/>
          <w:b/>
          <w:bCs/>
          <w:color w:val="000000"/>
          <w:sz w:val="23"/>
          <w:szCs w:val="23"/>
        </w:rPr>
        <w:t xml:space="preserve">descrizione analitica delle specifiche tecniche del prodotto </w:t>
      </w:r>
      <w:r w:rsidRPr="002312FF">
        <w:rPr>
          <w:rFonts w:ascii="Garamond" w:hAnsi="Garamond" w:cs="Garamond"/>
          <w:color w:val="000000"/>
          <w:sz w:val="23"/>
          <w:szCs w:val="23"/>
        </w:rPr>
        <w:t xml:space="preserve">(che dovranno risultare conformi a quelle minime previste in Capitolato ovvero migliorative rispetto alle stesse); </w:t>
      </w:r>
    </w:p>
    <w:p w14:paraId="3F80920A" w14:textId="77777777" w:rsidR="002312FF" w:rsidRPr="002312FF" w:rsidRDefault="002312FF" w:rsidP="002312FF">
      <w:pPr>
        <w:autoSpaceDE w:val="0"/>
        <w:autoSpaceDN w:val="0"/>
        <w:adjustRightInd w:val="0"/>
        <w:rPr>
          <w:rFonts w:ascii="Garamond" w:hAnsi="Garamond" w:cs="Garamond"/>
          <w:color w:val="000000"/>
          <w:sz w:val="23"/>
          <w:szCs w:val="23"/>
        </w:rPr>
      </w:pPr>
      <w:r w:rsidRPr="002312FF">
        <w:rPr>
          <w:rFonts w:ascii="Garamond" w:hAnsi="Garamond" w:cs="Garamond"/>
          <w:color w:val="000000"/>
          <w:sz w:val="23"/>
          <w:szCs w:val="23"/>
        </w:rPr>
        <w:t xml:space="preserve">- il termine di consegna garantito; </w:t>
      </w:r>
    </w:p>
    <w:p w14:paraId="426F5B4E" w14:textId="77777777" w:rsidR="002312FF" w:rsidRPr="002312FF" w:rsidRDefault="002312FF" w:rsidP="002312FF">
      <w:pPr>
        <w:autoSpaceDE w:val="0"/>
        <w:autoSpaceDN w:val="0"/>
        <w:adjustRightInd w:val="0"/>
        <w:rPr>
          <w:rFonts w:ascii="Garamond" w:hAnsi="Garamond" w:cs="Garamond"/>
          <w:color w:val="000000"/>
          <w:sz w:val="23"/>
          <w:szCs w:val="23"/>
        </w:rPr>
      </w:pPr>
      <w:r w:rsidRPr="002312FF">
        <w:rPr>
          <w:rFonts w:ascii="Garamond" w:hAnsi="Garamond" w:cs="Garamond"/>
          <w:color w:val="000000"/>
          <w:sz w:val="23"/>
          <w:szCs w:val="23"/>
        </w:rPr>
        <w:t xml:space="preserve">d) Eventuali Schede tecniche del prodotto offerto, in lingua inglese. </w:t>
      </w:r>
    </w:p>
    <w:p w14:paraId="450E98BA" w14:textId="77777777" w:rsidR="002312FF" w:rsidRPr="002312FF" w:rsidRDefault="002312FF" w:rsidP="002312FF">
      <w:pPr>
        <w:autoSpaceDE w:val="0"/>
        <w:autoSpaceDN w:val="0"/>
        <w:adjustRightInd w:val="0"/>
        <w:rPr>
          <w:rFonts w:ascii="Garamond" w:hAnsi="Garamond" w:cs="Garamond"/>
          <w:color w:val="000000"/>
          <w:sz w:val="23"/>
          <w:szCs w:val="23"/>
        </w:rPr>
      </w:pPr>
      <w:r w:rsidRPr="002312FF">
        <w:rPr>
          <w:rFonts w:ascii="Garamond" w:hAnsi="Garamond" w:cs="Garamond"/>
          <w:b/>
          <w:bCs/>
          <w:color w:val="000000"/>
          <w:sz w:val="23"/>
          <w:szCs w:val="23"/>
        </w:rPr>
        <w:t xml:space="preserve">Le offerte trasmesse oltre il suddetto termine non saranno prese in considerazione ai fini del presente affidamento. </w:t>
      </w:r>
    </w:p>
    <w:p w14:paraId="5C05E5CB" w14:textId="17C099DB" w:rsidR="002312FF" w:rsidRPr="002312FF" w:rsidRDefault="002312FF" w:rsidP="002312FF">
      <w:pPr>
        <w:autoSpaceDE w:val="0"/>
        <w:autoSpaceDN w:val="0"/>
        <w:adjustRightInd w:val="0"/>
        <w:rPr>
          <w:rFonts w:ascii="Garamond" w:hAnsi="Garamond" w:cs="Garamond"/>
          <w:color w:val="000000"/>
          <w:sz w:val="23"/>
          <w:szCs w:val="23"/>
        </w:rPr>
      </w:pPr>
      <w:r w:rsidRPr="002312FF">
        <w:rPr>
          <w:rFonts w:ascii="Garamond" w:hAnsi="Garamond" w:cs="Garamond"/>
          <w:color w:val="000000"/>
          <w:sz w:val="23"/>
          <w:szCs w:val="23"/>
        </w:rPr>
        <w:t xml:space="preserve">Entro il limite massimo di 5 giorni antecedenti il termine di scadenza sopra indicato, potranno essere richieste eventuali informazioni e/o chiarimenti </w:t>
      </w:r>
      <w:r w:rsidRPr="002312FF">
        <w:rPr>
          <w:rFonts w:ascii="Garamond" w:hAnsi="Garamond" w:cs="Garamond"/>
          <w:b/>
          <w:bCs/>
          <w:color w:val="000000"/>
          <w:sz w:val="23"/>
          <w:szCs w:val="23"/>
        </w:rPr>
        <w:t xml:space="preserve">di carattere tecnico e/o di carattere amministrativo </w:t>
      </w:r>
      <w:r w:rsidRPr="002312FF">
        <w:rPr>
          <w:rFonts w:ascii="Garamond" w:hAnsi="Garamond" w:cs="Garamond"/>
          <w:color w:val="000000"/>
          <w:sz w:val="23"/>
          <w:szCs w:val="23"/>
        </w:rPr>
        <w:t>al seguente indirizzo PEC</w:t>
      </w:r>
      <w:r w:rsidRPr="002312FF">
        <w:rPr>
          <w:rFonts w:ascii="Garamond" w:hAnsi="Garamond" w:cs="Garamond"/>
          <w:b/>
          <w:bCs/>
          <w:color w:val="0000FF"/>
          <w:sz w:val="23"/>
          <w:szCs w:val="23"/>
        </w:rPr>
        <w:t xml:space="preserve">: </w:t>
      </w:r>
      <w:r w:rsidR="00506D20">
        <w:rPr>
          <w:rFonts w:ascii="Garamond" w:hAnsi="Garamond" w:cs="Garamond"/>
          <w:b/>
          <w:bCs/>
          <w:color w:val="0000FF"/>
          <w:sz w:val="23"/>
          <w:szCs w:val="23"/>
        </w:rPr>
        <w:t>dip.scienze-terambris@pec.unina.it</w:t>
      </w:r>
      <w:r w:rsidRPr="002312FF">
        <w:rPr>
          <w:rFonts w:ascii="Garamond" w:hAnsi="Garamond" w:cs="Garamond"/>
          <w:b/>
          <w:bCs/>
          <w:color w:val="0000FF"/>
          <w:sz w:val="23"/>
          <w:szCs w:val="23"/>
        </w:rPr>
        <w:t xml:space="preserve"> </w:t>
      </w:r>
    </w:p>
    <w:p w14:paraId="12120C83" w14:textId="5C544605" w:rsidR="002312FF" w:rsidRDefault="002312FF" w:rsidP="002312FF">
      <w:pPr>
        <w:widowControl w:val="0"/>
        <w:autoSpaceDE w:val="0"/>
        <w:autoSpaceDN w:val="0"/>
        <w:adjustRightInd w:val="0"/>
        <w:jc w:val="both"/>
        <w:rPr>
          <w:rFonts w:ascii="Garamond" w:hAnsi="Garamond" w:cs="Garamond"/>
          <w:color w:val="000000"/>
          <w:sz w:val="23"/>
          <w:szCs w:val="23"/>
        </w:rPr>
      </w:pPr>
      <w:r w:rsidRPr="002312FF">
        <w:rPr>
          <w:rFonts w:ascii="Garamond" w:hAnsi="Garamond" w:cs="Garamond"/>
          <w:color w:val="000000"/>
          <w:sz w:val="23"/>
          <w:szCs w:val="23"/>
        </w:rPr>
        <w:t>Il mancato rispetto dei termini e/o il mancato utilizzo dell’indirizzo PEC indicato comporteranno la mancata risposta alle richieste inviate.</w:t>
      </w:r>
    </w:p>
    <w:p w14:paraId="280F16F1" w14:textId="65EFEF52" w:rsidR="00B97B48" w:rsidRDefault="00B97B48" w:rsidP="002312FF">
      <w:pPr>
        <w:widowControl w:val="0"/>
        <w:autoSpaceDE w:val="0"/>
        <w:autoSpaceDN w:val="0"/>
        <w:adjustRightInd w:val="0"/>
        <w:jc w:val="both"/>
        <w:rPr>
          <w:rFonts w:ascii="Garamond" w:hAnsi="Garamond" w:cs="Garamond"/>
          <w:color w:val="000000"/>
          <w:sz w:val="23"/>
          <w:szCs w:val="23"/>
        </w:rPr>
      </w:pPr>
    </w:p>
    <w:p w14:paraId="53067280" w14:textId="2D931473" w:rsidR="00B97B48" w:rsidRPr="00B97B48" w:rsidRDefault="00B97B48" w:rsidP="00B97B48">
      <w:pPr>
        <w:autoSpaceDE w:val="0"/>
        <w:autoSpaceDN w:val="0"/>
        <w:adjustRightInd w:val="0"/>
        <w:jc w:val="both"/>
        <w:rPr>
          <w:rFonts w:ascii="Garamond" w:hAnsi="Garamond" w:cs="Garamond"/>
          <w:color w:val="000000"/>
          <w:sz w:val="23"/>
          <w:szCs w:val="23"/>
        </w:rPr>
      </w:pPr>
      <w:r>
        <w:rPr>
          <w:rFonts w:ascii="Garamond" w:hAnsi="Garamond" w:cs="Garamond"/>
          <w:b/>
          <w:bCs/>
          <w:color w:val="000000"/>
          <w:sz w:val="23"/>
          <w:szCs w:val="23"/>
        </w:rPr>
        <w:t>I</w:t>
      </w:r>
      <w:r w:rsidRPr="00B97B48">
        <w:rPr>
          <w:rFonts w:ascii="Garamond" w:hAnsi="Garamond" w:cs="Garamond"/>
          <w:b/>
          <w:bCs/>
          <w:color w:val="000000"/>
          <w:sz w:val="23"/>
          <w:szCs w:val="23"/>
        </w:rPr>
        <w:t xml:space="preserve">l presente avviso, finalizzato all’espletamento di un’indagine di mercato, non ha natura di proposta contrattuale ed ha esclusivamente la funzione di individuare gli operatori economici interessati all’affidamento diretto in discorso, nel rispetto dei principi di trasparenza, non discriminazione, parità di trattamento, nonché nell’osservanza del Piano Triennale di Prevenzione della Corruzione di Ateneo, del Codice di Comportamento dei dipendenti Pubblici e Codice di Comportamento di Ateneo, tutti allegati al presente Avviso. </w:t>
      </w:r>
    </w:p>
    <w:p w14:paraId="396373D7" w14:textId="77777777" w:rsidR="00B97B48" w:rsidRPr="00B97B48" w:rsidRDefault="00B97B48" w:rsidP="00B97B48">
      <w:pPr>
        <w:autoSpaceDE w:val="0"/>
        <w:autoSpaceDN w:val="0"/>
        <w:adjustRightInd w:val="0"/>
        <w:jc w:val="both"/>
        <w:rPr>
          <w:rFonts w:ascii="Garamond" w:hAnsi="Garamond" w:cs="Garamond"/>
          <w:color w:val="000000"/>
          <w:sz w:val="23"/>
          <w:szCs w:val="23"/>
        </w:rPr>
      </w:pPr>
      <w:r w:rsidRPr="00B97B48">
        <w:rPr>
          <w:rFonts w:ascii="Garamond" w:hAnsi="Garamond" w:cs="Garamond"/>
          <w:color w:val="000000"/>
          <w:sz w:val="23"/>
          <w:szCs w:val="23"/>
        </w:rPr>
        <w:t xml:space="preserve">La partecipazione alla presente consultazione non determina aspettative, né diritto alcuno, né impegna, a nessun titolo, l’Amministrazione nei confronti degli operatori interessati, restando altresì fermo che l’eventuale acquisizione dei prodotti oggetto della presente consultazione è subordinata al successivo affidamento diretto, ai sensi dell’art. 1, c. 2, lett. a) del Dl 76 del 16/04/2020, convertito con Legge 120/2020, come modificato dall’art 51 del DL 77 del 31 maggio 2021, convertito con legge n. 108 del 29 luglio 2021. L’Università si riserva di non dar seguito alla procedura di affidamento diretto, di sospenderla, revocarla o annullarla per ragioni di pubblico interesse, oppure di affidarla anche in presenza di una sola offerta valida pervenuta in risposta al presente avviso. </w:t>
      </w:r>
    </w:p>
    <w:p w14:paraId="375FC2B1" w14:textId="429AD43F" w:rsidR="00B97B48" w:rsidRDefault="00B97B48" w:rsidP="00B97B48">
      <w:pPr>
        <w:autoSpaceDE w:val="0"/>
        <w:autoSpaceDN w:val="0"/>
        <w:adjustRightInd w:val="0"/>
        <w:jc w:val="both"/>
        <w:rPr>
          <w:rFonts w:ascii="Garamond" w:hAnsi="Garamond" w:cs="Garamond"/>
          <w:b/>
          <w:bCs/>
          <w:color w:val="000000"/>
          <w:sz w:val="23"/>
          <w:szCs w:val="23"/>
        </w:rPr>
      </w:pPr>
      <w:r w:rsidRPr="00B97B48">
        <w:rPr>
          <w:rFonts w:ascii="Garamond" w:hAnsi="Garamond" w:cs="Garamond"/>
          <w:b/>
          <w:bCs/>
          <w:color w:val="000000"/>
          <w:sz w:val="23"/>
          <w:szCs w:val="23"/>
        </w:rPr>
        <w:t xml:space="preserve">Ai fini della massima diffusione e pubblicità del presente avviso, lo stesso verrà pubblicato all’Albo Ufficiale di Ateneo, nonché sul sito internet dell’Università degli Studi di Napoli Federico II, al seguente indirizzo: </w:t>
      </w:r>
      <w:hyperlink r:id="rId10" w:history="1">
        <w:r w:rsidR="00AA5DFB" w:rsidRPr="004839A9">
          <w:rPr>
            <w:rStyle w:val="Collegamentoipertestuale"/>
            <w:rFonts w:ascii="Garamond" w:hAnsi="Garamond" w:cs="Garamond"/>
            <w:b/>
            <w:bCs/>
            <w:sz w:val="23"/>
            <w:szCs w:val="23"/>
          </w:rPr>
          <w:t>http://www.unina.it/ateneo/gare/bandi</w:t>
        </w:r>
      </w:hyperlink>
      <w:r w:rsidRPr="00B97B48">
        <w:rPr>
          <w:rFonts w:ascii="Garamond" w:hAnsi="Garamond" w:cs="Garamond"/>
          <w:b/>
          <w:bCs/>
          <w:color w:val="0000FF"/>
          <w:sz w:val="23"/>
          <w:szCs w:val="23"/>
        </w:rPr>
        <w:t>,</w:t>
      </w:r>
      <w:r w:rsidR="00AA5DFB">
        <w:rPr>
          <w:rFonts w:ascii="Garamond" w:hAnsi="Garamond" w:cs="Garamond"/>
          <w:b/>
          <w:bCs/>
          <w:color w:val="0000FF"/>
          <w:sz w:val="23"/>
          <w:szCs w:val="23"/>
        </w:rPr>
        <w:t xml:space="preserve"> </w:t>
      </w:r>
      <w:r w:rsidRPr="00B97B48">
        <w:rPr>
          <w:rFonts w:ascii="Garamond" w:hAnsi="Garamond" w:cs="Garamond"/>
          <w:b/>
          <w:bCs/>
          <w:color w:val="000000"/>
          <w:sz w:val="23"/>
          <w:szCs w:val="23"/>
        </w:rPr>
        <w:t xml:space="preserve"> per un periodo di 15 giorni</w:t>
      </w:r>
      <w:r w:rsidR="00AA5DFB">
        <w:rPr>
          <w:rFonts w:ascii="Garamond" w:hAnsi="Garamond" w:cs="Garamond"/>
          <w:b/>
          <w:bCs/>
          <w:color w:val="000000"/>
          <w:sz w:val="23"/>
          <w:szCs w:val="23"/>
        </w:rPr>
        <w:t>, nonché sul sito del DiSTAR.</w:t>
      </w:r>
    </w:p>
    <w:p w14:paraId="3657D51B" w14:textId="77777777" w:rsidR="00B97B48" w:rsidRPr="00B97B48" w:rsidRDefault="00B97B48" w:rsidP="00B97B48">
      <w:pPr>
        <w:autoSpaceDE w:val="0"/>
        <w:autoSpaceDN w:val="0"/>
        <w:adjustRightInd w:val="0"/>
        <w:jc w:val="both"/>
        <w:rPr>
          <w:rFonts w:ascii="Garamond" w:hAnsi="Garamond" w:cs="Garamond"/>
          <w:color w:val="000000"/>
          <w:sz w:val="23"/>
          <w:szCs w:val="23"/>
        </w:rPr>
      </w:pPr>
    </w:p>
    <w:p w14:paraId="40BCF97A" w14:textId="629740F4" w:rsidR="00B97B48" w:rsidRDefault="00B97B48" w:rsidP="00B97B48">
      <w:pPr>
        <w:widowControl w:val="0"/>
        <w:autoSpaceDE w:val="0"/>
        <w:autoSpaceDN w:val="0"/>
        <w:adjustRightInd w:val="0"/>
        <w:jc w:val="both"/>
        <w:rPr>
          <w:rFonts w:ascii="Garamond" w:hAnsi="Garamond" w:cs="Garamond"/>
          <w:color w:val="000000"/>
          <w:sz w:val="23"/>
          <w:szCs w:val="23"/>
        </w:rPr>
      </w:pPr>
      <w:r w:rsidRPr="00B97B48">
        <w:rPr>
          <w:rFonts w:ascii="Garamond" w:hAnsi="Garamond" w:cs="Garamond"/>
          <w:color w:val="000000"/>
          <w:sz w:val="23"/>
          <w:szCs w:val="23"/>
        </w:rPr>
        <w:t>Dell’esito della presente procedura verrà data notizia sul sito istituzionale di Ateneo, al sopra riportato indirizzo.</w:t>
      </w:r>
    </w:p>
    <w:p w14:paraId="5FA3A9CE" w14:textId="24B62385" w:rsidR="00B97B48" w:rsidRDefault="00B97B48" w:rsidP="00B97B48">
      <w:pPr>
        <w:widowControl w:val="0"/>
        <w:autoSpaceDE w:val="0"/>
        <w:autoSpaceDN w:val="0"/>
        <w:adjustRightInd w:val="0"/>
        <w:jc w:val="both"/>
        <w:rPr>
          <w:rFonts w:ascii="Garamond" w:hAnsi="Garamond" w:cs="Garamond"/>
          <w:color w:val="000000"/>
          <w:sz w:val="23"/>
          <w:szCs w:val="23"/>
        </w:rPr>
      </w:pPr>
    </w:p>
    <w:p w14:paraId="1CB6C0EF" w14:textId="77777777" w:rsidR="00B97B48" w:rsidRPr="00B97B48" w:rsidRDefault="00B97B48" w:rsidP="00B97B48">
      <w:pPr>
        <w:autoSpaceDE w:val="0"/>
        <w:autoSpaceDN w:val="0"/>
        <w:adjustRightInd w:val="0"/>
        <w:rPr>
          <w:rFonts w:ascii="Garamond" w:hAnsi="Garamond" w:cs="Garamond"/>
          <w:color w:val="000000"/>
          <w:sz w:val="23"/>
          <w:szCs w:val="23"/>
        </w:rPr>
      </w:pPr>
      <w:r w:rsidRPr="00B97B48">
        <w:rPr>
          <w:rFonts w:ascii="Garamond" w:hAnsi="Garamond" w:cs="Garamond"/>
          <w:color w:val="000000"/>
          <w:sz w:val="23"/>
          <w:szCs w:val="23"/>
        </w:rPr>
        <w:t xml:space="preserve">I preventivi pervenuti nei termini e corredati dalla suddetta documentazione saranno valutati dal Responsabile del Procedimento. </w:t>
      </w:r>
    </w:p>
    <w:p w14:paraId="2A145948" w14:textId="77777777" w:rsidR="00B97B48" w:rsidRPr="00B97B48" w:rsidRDefault="00B97B48" w:rsidP="003A51BE">
      <w:pPr>
        <w:autoSpaceDE w:val="0"/>
        <w:autoSpaceDN w:val="0"/>
        <w:adjustRightInd w:val="0"/>
        <w:jc w:val="both"/>
        <w:rPr>
          <w:rFonts w:ascii="Garamond" w:hAnsi="Garamond" w:cs="Garamond"/>
          <w:color w:val="000000"/>
          <w:sz w:val="23"/>
          <w:szCs w:val="23"/>
        </w:rPr>
      </w:pPr>
      <w:r w:rsidRPr="00B97B48">
        <w:rPr>
          <w:rFonts w:ascii="Garamond" w:hAnsi="Garamond" w:cs="Garamond"/>
          <w:b/>
          <w:bCs/>
          <w:color w:val="000000"/>
          <w:sz w:val="23"/>
          <w:szCs w:val="23"/>
        </w:rPr>
        <w:t xml:space="preserve">L’affidamento sarà disposto in favore dell’operatore economico che abbia presentato l’offerta migliore, dal punto di vista economico e qualitativamente rispondente alle specifiche tecniche previste nel Capitolato tecnico, ovvero migliorativa rispetto alle stesse. </w:t>
      </w: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4711"/>
        <w:gridCol w:w="4711"/>
      </w:tblGrid>
      <w:tr w:rsidR="00B97B48" w:rsidRPr="00AF216C" w14:paraId="54348700" w14:textId="77777777">
        <w:trPr>
          <w:trHeight w:val="1091"/>
        </w:trPr>
        <w:tc>
          <w:tcPr>
            <w:tcW w:w="4711" w:type="dxa"/>
            <w:tcBorders>
              <w:top w:val="none" w:sz="6" w:space="0" w:color="auto"/>
              <w:bottom w:val="none" w:sz="6" w:space="0" w:color="auto"/>
              <w:right w:val="none" w:sz="6" w:space="0" w:color="auto"/>
            </w:tcBorders>
          </w:tcPr>
          <w:p w14:paraId="69B1EB6E" w14:textId="5348CEED" w:rsidR="00B97B48" w:rsidRPr="00B97B48" w:rsidRDefault="00B97B48" w:rsidP="00B97B48">
            <w:pPr>
              <w:autoSpaceDE w:val="0"/>
              <w:autoSpaceDN w:val="0"/>
              <w:adjustRightInd w:val="0"/>
              <w:rPr>
                <w:rFonts w:ascii="Garamond" w:hAnsi="Garamond" w:cs="Garamond"/>
                <w:color w:val="000000"/>
                <w:sz w:val="23"/>
                <w:szCs w:val="23"/>
              </w:rPr>
            </w:pPr>
            <w:r w:rsidRPr="00B97B48">
              <w:rPr>
                <w:rFonts w:ascii="Garamond" w:hAnsi="Garamond" w:cs="Garamond"/>
                <w:color w:val="000000"/>
                <w:sz w:val="23"/>
                <w:szCs w:val="23"/>
              </w:rPr>
              <w:lastRenderedPageBreak/>
              <w:t xml:space="preserve">Come chiarito, la strumentazione fornita dovrà presentare tutte le caratteristiche tecniche minime indicate all’art 3 del Capitolato Tecnico e riportate nella tabella che, a fini ricognitivi, di seguito si riporta: </w:t>
            </w:r>
            <w:r w:rsidRPr="00B97B48">
              <w:rPr>
                <w:rFonts w:ascii="Garamond" w:hAnsi="Garamond" w:cs="Garamond"/>
                <w:b/>
                <w:bCs/>
                <w:color w:val="000000"/>
                <w:sz w:val="23"/>
                <w:szCs w:val="23"/>
              </w:rPr>
              <w:t xml:space="preserve">A) </w:t>
            </w:r>
            <w:r w:rsidR="0066479A">
              <w:rPr>
                <w:rFonts w:ascii="Garamond" w:hAnsi="Garamond" w:cs="Garamond"/>
                <w:b/>
                <w:bCs/>
                <w:color w:val="000000"/>
                <w:sz w:val="23"/>
                <w:szCs w:val="23"/>
              </w:rPr>
              <w:t xml:space="preserve">Aeromobile a pilotaggio remoto dotato di sensori: LIDAR, fotogrammetrico e termico </w:t>
            </w:r>
          </w:p>
        </w:tc>
        <w:tc>
          <w:tcPr>
            <w:tcW w:w="4711" w:type="dxa"/>
            <w:tcBorders>
              <w:top w:val="none" w:sz="6" w:space="0" w:color="auto"/>
              <w:left w:val="none" w:sz="6" w:space="0" w:color="auto"/>
              <w:bottom w:val="none" w:sz="6" w:space="0" w:color="auto"/>
            </w:tcBorders>
          </w:tcPr>
          <w:p w14:paraId="224BB06D" w14:textId="77777777" w:rsidR="00AF216C" w:rsidRPr="0032386A" w:rsidRDefault="00AF216C" w:rsidP="00AF216C">
            <w:pPr>
              <w:autoSpaceDE w:val="0"/>
              <w:autoSpaceDN w:val="0"/>
              <w:adjustRightInd w:val="0"/>
              <w:rPr>
                <w:rFonts w:ascii="Garamond" w:hAnsi="Garamond" w:cs="Garamond"/>
                <w:color w:val="000000"/>
                <w:sz w:val="23"/>
                <w:szCs w:val="23"/>
              </w:rPr>
            </w:pPr>
            <w:r w:rsidRPr="0032386A">
              <w:rPr>
                <w:rFonts w:ascii="Garamond" w:hAnsi="Garamond" w:cs="Garamond"/>
                <w:color w:val="000000"/>
                <w:sz w:val="23"/>
                <w:szCs w:val="23"/>
              </w:rPr>
              <w:t>Drone Quadricottero</w:t>
            </w:r>
          </w:p>
          <w:p w14:paraId="4CBC1C24" w14:textId="47A9FE14" w:rsidR="00AF216C" w:rsidRPr="0032386A" w:rsidRDefault="00AF216C" w:rsidP="00AF216C">
            <w:pPr>
              <w:autoSpaceDE w:val="0"/>
              <w:autoSpaceDN w:val="0"/>
              <w:adjustRightInd w:val="0"/>
              <w:rPr>
                <w:rFonts w:ascii="Garamond" w:hAnsi="Garamond" w:cs="Garamond"/>
                <w:color w:val="000000"/>
                <w:sz w:val="23"/>
                <w:szCs w:val="23"/>
              </w:rPr>
            </w:pPr>
            <w:r w:rsidRPr="0032386A">
              <w:rPr>
                <w:rFonts w:ascii="Garamond" w:hAnsi="Garamond" w:cs="Garamond"/>
                <w:color w:val="000000"/>
                <w:sz w:val="23"/>
                <w:szCs w:val="23"/>
              </w:rPr>
              <w:t>Smart Controller Enterprise (radiocomando con monitor incluso)</w:t>
            </w:r>
          </w:p>
          <w:p w14:paraId="6790630C" w14:textId="4D6DDA14" w:rsidR="00AF216C" w:rsidRPr="0032386A" w:rsidRDefault="00AF216C" w:rsidP="00AF216C">
            <w:pPr>
              <w:autoSpaceDE w:val="0"/>
              <w:autoSpaceDN w:val="0"/>
              <w:adjustRightInd w:val="0"/>
              <w:rPr>
                <w:rFonts w:ascii="Garamond" w:hAnsi="Garamond" w:cs="Garamond"/>
                <w:color w:val="000000"/>
                <w:sz w:val="23"/>
                <w:szCs w:val="23"/>
              </w:rPr>
            </w:pPr>
            <w:r w:rsidRPr="0032386A">
              <w:rPr>
                <w:rFonts w:ascii="Garamond" w:hAnsi="Garamond" w:cs="Garamond"/>
                <w:color w:val="000000"/>
                <w:sz w:val="23"/>
                <w:szCs w:val="23"/>
              </w:rPr>
              <w:t>Carrello d’atterraggio</w:t>
            </w:r>
          </w:p>
          <w:p w14:paraId="2934B8A0" w14:textId="7A438977" w:rsidR="00AF216C" w:rsidRPr="0032386A" w:rsidRDefault="00AF216C" w:rsidP="00AF216C">
            <w:pPr>
              <w:autoSpaceDE w:val="0"/>
              <w:autoSpaceDN w:val="0"/>
              <w:adjustRightInd w:val="0"/>
              <w:rPr>
                <w:rFonts w:ascii="Garamond" w:hAnsi="Garamond" w:cs="Garamond"/>
                <w:color w:val="000000"/>
                <w:sz w:val="23"/>
                <w:szCs w:val="23"/>
              </w:rPr>
            </w:pPr>
            <w:r w:rsidRPr="0032386A">
              <w:rPr>
                <w:rFonts w:ascii="Garamond" w:hAnsi="Garamond" w:cs="Garamond"/>
                <w:color w:val="000000"/>
                <w:sz w:val="23"/>
                <w:szCs w:val="23"/>
              </w:rPr>
              <w:t>Attacco Gimbal Singola Inferiore</w:t>
            </w:r>
          </w:p>
          <w:p w14:paraId="669B8FDD" w14:textId="44DEB447" w:rsidR="00AF216C" w:rsidRPr="0032386A" w:rsidRDefault="00AF216C" w:rsidP="00AF216C">
            <w:pPr>
              <w:autoSpaceDE w:val="0"/>
              <w:autoSpaceDN w:val="0"/>
              <w:adjustRightInd w:val="0"/>
              <w:rPr>
                <w:rFonts w:ascii="Garamond" w:hAnsi="Garamond" w:cs="Garamond"/>
                <w:color w:val="000000"/>
                <w:sz w:val="23"/>
                <w:szCs w:val="23"/>
              </w:rPr>
            </w:pPr>
            <w:r w:rsidRPr="0032386A">
              <w:rPr>
                <w:rFonts w:ascii="Garamond" w:hAnsi="Garamond" w:cs="Garamond"/>
                <w:color w:val="000000"/>
                <w:sz w:val="23"/>
                <w:szCs w:val="23"/>
              </w:rPr>
              <w:t>caricatore usb</w:t>
            </w:r>
          </w:p>
          <w:p w14:paraId="78EB04E5" w14:textId="3B3C94F2" w:rsidR="00AF216C" w:rsidRPr="0032386A" w:rsidRDefault="00AF216C" w:rsidP="00AF216C">
            <w:pPr>
              <w:autoSpaceDE w:val="0"/>
              <w:autoSpaceDN w:val="0"/>
              <w:adjustRightInd w:val="0"/>
              <w:rPr>
                <w:rFonts w:ascii="Garamond" w:hAnsi="Garamond" w:cs="Garamond"/>
                <w:color w:val="000000"/>
                <w:sz w:val="23"/>
                <w:szCs w:val="23"/>
              </w:rPr>
            </w:pPr>
            <w:r w:rsidRPr="0032386A">
              <w:rPr>
                <w:rFonts w:ascii="Garamond" w:hAnsi="Garamond" w:cs="Garamond"/>
                <w:color w:val="000000"/>
                <w:sz w:val="23"/>
                <w:szCs w:val="23"/>
              </w:rPr>
              <w:t>cavo usb</w:t>
            </w:r>
          </w:p>
          <w:p w14:paraId="6B27CFCE" w14:textId="50430175" w:rsidR="00AF216C" w:rsidRPr="0032386A" w:rsidRDefault="00AF216C" w:rsidP="00AF216C">
            <w:pPr>
              <w:autoSpaceDE w:val="0"/>
              <w:autoSpaceDN w:val="0"/>
              <w:adjustRightInd w:val="0"/>
              <w:rPr>
                <w:rFonts w:ascii="Garamond" w:hAnsi="Garamond" w:cs="Garamond"/>
                <w:color w:val="000000"/>
                <w:sz w:val="23"/>
                <w:szCs w:val="23"/>
              </w:rPr>
            </w:pPr>
            <w:r w:rsidRPr="0032386A">
              <w:rPr>
                <w:rFonts w:ascii="Garamond" w:hAnsi="Garamond" w:cs="Garamond"/>
                <w:color w:val="000000"/>
                <w:sz w:val="23"/>
                <w:szCs w:val="23"/>
              </w:rPr>
              <w:t>wb37 (batteria radiocomando)</w:t>
            </w:r>
          </w:p>
          <w:p w14:paraId="715C1389" w14:textId="3644E4E9" w:rsidR="00AF216C" w:rsidRPr="0032386A" w:rsidRDefault="00AF216C" w:rsidP="00AF216C">
            <w:pPr>
              <w:autoSpaceDE w:val="0"/>
              <w:autoSpaceDN w:val="0"/>
              <w:adjustRightInd w:val="0"/>
              <w:rPr>
                <w:rFonts w:ascii="Garamond" w:hAnsi="Garamond" w:cs="Garamond"/>
                <w:color w:val="000000"/>
                <w:sz w:val="23"/>
                <w:szCs w:val="23"/>
              </w:rPr>
            </w:pPr>
            <w:r w:rsidRPr="0032386A">
              <w:rPr>
                <w:rFonts w:ascii="Garamond" w:hAnsi="Garamond" w:cs="Garamond"/>
                <w:color w:val="000000"/>
                <w:sz w:val="23"/>
                <w:szCs w:val="23"/>
              </w:rPr>
              <w:t>eliche 2110</w:t>
            </w:r>
          </w:p>
          <w:p w14:paraId="746658CA" w14:textId="6B6545C8" w:rsidR="00AF216C" w:rsidRPr="0032386A" w:rsidRDefault="00AF216C" w:rsidP="00AF216C">
            <w:pPr>
              <w:autoSpaceDE w:val="0"/>
              <w:autoSpaceDN w:val="0"/>
              <w:adjustRightInd w:val="0"/>
              <w:rPr>
                <w:rFonts w:ascii="Garamond" w:hAnsi="Garamond" w:cs="Garamond"/>
                <w:color w:val="000000"/>
                <w:sz w:val="23"/>
                <w:szCs w:val="23"/>
              </w:rPr>
            </w:pPr>
            <w:r w:rsidRPr="0032386A">
              <w:rPr>
                <w:rFonts w:ascii="Garamond" w:hAnsi="Garamond" w:cs="Garamond"/>
                <w:color w:val="000000"/>
                <w:sz w:val="23"/>
                <w:szCs w:val="23"/>
              </w:rPr>
              <w:t>coppia spare stick cover</w:t>
            </w:r>
          </w:p>
          <w:p w14:paraId="15693E7D" w14:textId="53748CCE" w:rsidR="00AF216C" w:rsidRPr="0032386A" w:rsidRDefault="00AF216C" w:rsidP="00AF216C">
            <w:pPr>
              <w:autoSpaceDE w:val="0"/>
              <w:autoSpaceDN w:val="0"/>
              <w:adjustRightInd w:val="0"/>
              <w:rPr>
                <w:rFonts w:ascii="Garamond" w:hAnsi="Garamond" w:cs="Garamond"/>
                <w:color w:val="000000"/>
                <w:sz w:val="23"/>
                <w:szCs w:val="23"/>
              </w:rPr>
            </w:pPr>
            <w:r w:rsidRPr="0032386A">
              <w:rPr>
                <w:rFonts w:ascii="Garamond" w:hAnsi="Garamond" w:cs="Garamond"/>
                <w:color w:val="000000"/>
                <w:sz w:val="23"/>
                <w:szCs w:val="23"/>
              </w:rPr>
              <w:t>coppia fermi blocca eliche</w:t>
            </w:r>
          </w:p>
          <w:p w14:paraId="018EF3B1" w14:textId="29FB0FFA" w:rsidR="00AF216C" w:rsidRPr="0032386A" w:rsidRDefault="00AF216C" w:rsidP="00AF216C">
            <w:pPr>
              <w:autoSpaceDE w:val="0"/>
              <w:autoSpaceDN w:val="0"/>
              <w:adjustRightInd w:val="0"/>
              <w:rPr>
                <w:rFonts w:ascii="Garamond" w:hAnsi="Garamond" w:cs="Garamond"/>
                <w:color w:val="000000"/>
                <w:sz w:val="23"/>
                <w:szCs w:val="23"/>
              </w:rPr>
            </w:pPr>
            <w:r w:rsidRPr="0032386A">
              <w:rPr>
                <w:rFonts w:ascii="Garamond" w:hAnsi="Garamond" w:cs="Garamond"/>
                <w:color w:val="000000"/>
                <w:sz w:val="23"/>
                <w:szCs w:val="23"/>
              </w:rPr>
              <w:t>spare gimbal dumper</w:t>
            </w:r>
          </w:p>
          <w:p w14:paraId="64277C34" w14:textId="0C9F9AD9" w:rsidR="00AF216C" w:rsidRPr="0032386A" w:rsidRDefault="00AF216C" w:rsidP="00AF216C">
            <w:pPr>
              <w:autoSpaceDE w:val="0"/>
              <w:autoSpaceDN w:val="0"/>
              <w:adjustRightInd w:val="0"/>
              <w:rPr>
                <w:rFonts w:ascii="Garamond" w:hAnsi="Garamond" w:cs="Garamond"/>
                <w:color w:val="000000"/>
                <w:sz w:val="23"/>
                <w:szCs w:val="23"/>
              </w:rPr>
            </w:pPr>
            <w:r w:rsidRPr="0032386A">
              <w:rPr>
                <w:rFonts w:ascii="Garamond" w:hAnsi="Garamond" w:cs="Garamond"/>
                <w:color w:val="000000"/>
                <w:sz w:val="23"/>
                <w:szCs w:val="23"/>
              </w:rPr>
              <w:t>cavo usb con doppia porta A</w:t>
            </w:r>
          </w:p>
          <w:p w14:paraId="59D4CBDB" w14:textId="0766BF00" w:rsidR="00AF216C" w:rsidRPr="0032386A" w:rsidRDefault="00AF216C" w:rsidP="00AF216C">
            <w:pPr>
              <w:autoSpaceDE w:val="0"/>
              <w:autoSpaceDN w:val="0"/>
              <w:adjustRightInd w:val="0"/>
              <w:rPr>
                <w:rFonts w:ascii="Garamond" w:hAnsi="Garamond" w:cs="Garamond"/>
                <w:color w:val="000000"/>
                <w:sz w:val="23"/>
                <w:szCs w:val="23"/>
              </w:rPr>
            </w:pPr>
            <w:r w:rsidRPr="0032386A">
              <w:rPr>
                <w:rFonts w:ascii="Garamond" w:hAnsi="Garamond" w:cs="Garamond"/>
                <w:color w:val="000000"/>
                <w:sz w:val="23"/>
                <w:szCs w:val="23"/>
              </w:rPr>
              <w:t>Pannello calibrazione sistema di visione</w:t>
            </w:r>
          </w:p>
          <w:p w14:paraId="539D6441" w14:textId="6DB6482F" w:rsidR="00AF216C" w:rsidRPr="0032386A" w:rsidRDefault="00AF216C" w:rsidP="00AF216C">
            <w:pPr>
              <w:autoSpaceDE w:val="0"/>
              <w:autoSpaceDN w:val="0"/>
              <w:adjustRightInd w:val="0"/>
              <w:rPr>
                <w:rFonts w:ascii="Garamond" w:hAnsi="Garamond" w:cs="Garamond"/>
                <w:color w:val="000000"/>
                <w:sz w:val="23"/>
                <w:szCs w:val="23"/>
              </w:rPr>
            </w:pPr>
            <w:r w:rsidRPr="0032386A">
              <w:rPr>
                <w:rFonts w:ascii="Garamond" w:hAnsi="Garamond" w:cs="Garamond"/>
                <w:color w:val="000000"/>
                <w:sz w:val="23"/>
                <w:szCs w:val="23"/>
              </w:rPr>
              <w:t>Valigia di trasporto</w:t>
            </w:r>
          </w:p>
          <w:p w14:paraId="581BE755" w14:textId="2B51241A" w:rsidR="00AF216C" w:rsidRPr="0032386A" w:rsidRDefault="00AF216C" w:rsidP="00AF216C">
            <w:pPr>
              <w:autoSpaceDE w:val="0"/>
              <w:autoSpaceDN w:val="0"/>
              <w:adjustRightInd w:val="0"/>
              <w:rPr>
                <w:rFonts w:ascii="Garamond" w:hAnsi="Garamond" w:cs="Garamond"/>
                <w:color w:val="000000"/>
                <w:sz w:val="23"/>
                <w:szCs w:val="23"/>
              </w:rPr>
            </w:pPr>
            <w:r w:rsidRPr="0032386A">
              <w:rPr>
                <w:rFonts w:ascii="Garamond" w:hAnsi="Garamond" w:cs="Garamond"/>
                <w:color w:val="000000"/>
                <w:sz w:val="23"/>
                <w:szCs w:val="23"/>
              </w:rPr>
              <w:t>Tracolla radiocomando</w:t>
            </w:r>
          </w:p>
          <w:p w14:paraId="418679ED" w14:textId="1E2C4600" w:rsidR="00AF216C" w:rsidRPr="0032386A" w:rsidRDefault="00AF216C" w:rsidP="00AF216C">
            <w:pPr>
              <w:autoSpaceDE w:val="0"/>
              <w:autoSpaceDN w:val="0"/>
              <w:adjustRightInd w:val="0"/>
              <w:rPr>
                <w:rFonts w:ascii="Garamond" w:hAnsi="Garamond" w:cs="Garamond"/>
                <w:color w:val="000000"/>
                <w:sz w:val="23"/>
                <w:szCs w:val="23"/>
              </w:rPr>
            </w:pPr>
            <w:r w:rsidRPr="0032386A">
              <w:rPr>
                <w:rFonts w:ascii="Garamond" w:hAnsi="Garamond" w:cs="Garamond"/>
                <w:color w:val="000000"/>
                <w:sz w:val="23"/>
                <w:szCs w:val="23"/>
              </w:rPr>
              <w:t>set gommini protettivi porte</w:t>
            </w:r>
          </w:p>
          <w:p w14:paraId="00DF3B0F" w14:textId="77777777" w:rsidR="00AF216C" w:rsidRPr="0032386A" w:rsidRDefault="00AF216C" w:rsidP="00AF216C">
            <w:pPr>
              <w:autoSpaceDE w:val="0"/>
              <w:autoSpaceDN w:val="0"/>
              <w:adjustRightInd w:val="0"/>
              <w:rPr>
                <w:rFonts w:ascii="Garamond" w:hAnsi="Garamond" w:cs="Garamond"/>
                <w:color w:val="000000"/>
                <w:sz w:val="23"/>
                <w:szCs w:val="23"/>
              </w:rPr>
            </w:pPr>
            <w:r w:rsidRPr="0032386A">
              <w:rPr>
                <w:rFonts w:ascii="Garamond" w:hAnsi="Garamond" w:cs="Garamond"/>
                <w:color w:val="000000"/>
                <w:sz w:val="23"/>
                <w:szCs w:val="23"/>
              </w:rPr>
              <w:t>set viti e strumenti</w:t>
            </w:r>
          </w:p>
          <w:p w14:paraId="29955BD3" w14:textId="562B9494" w:rsidR="00AF216C" w:rsidRPr="0032386A" w:rsidRDefault="00AF216C" w:rsidP="00AF216C">
            <w:pPr>
              <w:autoSpaceDE w:val="0"/>
              <w:autoSpaceDN w:val="0"/>
              <w:adjustRightInd w:val="0"/>
              <w:rPr>
                <w:rFonts w:ascii="Garamond" w:hAnsi="Garamond" w:cs="Garamond"/>
                <w:color w:val="000000"/>
                <w:sz w:val="23"/>
                <w:szCs w:val="23"/>
              </w:rPr>
            </w:pPr>
            <w:r w:rsidRPr="0032386A">
              <w:rPr>
                <w:rFonts w:ascii="Garamond" w:hAnsi="Garamond" w:cs="Garamond"/>
                <w:color w:val="000000"/>
                <w:sz w:val="23"/>
                <w:szCs w:val="23"/>
              </w:rPr>
              <w:t>n. 0</w:t>
            </w:r>
            <w:r w:rsidR="001A31E7" w:rsidRPr="0032386A">
              <w:rPr>
                <w:rFonts w:ascii="Garamond" w:hAnsi="Garamond" w:cs="Garamond"/>
                <w:color w:val="000000"/>
                <w:sz w:val="23"/>
                <w:szCs w:val="23"/>
              </w:rPr>
              <w:t>4</w:t>
            </w:r>
            <w:r w:rsidRPr="0032386A">
              <w:rPr>
                <w:rFonts w:ascii="Garamond" w:hAnsi="Garamond" w:cs="Garamond"/>
                <w:color w:val="000000"/>
                <w:sz w:val="23"/>
                <w:szCs w:val="23"/>
              </w:rPr>
              <w:t xml:space="preserve"> batterie TB60</w:t>
            </w:r>
          </w:p>
          <w:p w14:paraId="4FC0C525" w14:textId="0F46BB3B" w:rsidR="00AF216C" w:rsidRPr="0032386A" w:rsidRDefault="00AF216C" w:rsidP="00AF216C">
            <w:pPr>
              <w:autoSpaceDE w:val="0"/>
              <w:autoSpaceDN w:val="0"/>
              <w:adjustRightInd w:val="0"/>
              <w:rPr>
                <w:rFonts w:ascii="Garamond" w:hAnsi="Garamond" w:cs="Garamond"/>
                <w:color w:val="000000"/>
                <w:sz w:val="23"/>
                <w:szCs w:val="23"/>
              </w:rPr>
            </w:pPr>
            <w:r w:rsidRPr="0032386A">
              <w:rPr>
                <w:rFonts w:ascii="Garamond" w:hAnsi="Garamond" w:cs="Garamond"/>
                <w:color w:val="000000"/>
                <w:sz w:val="23"/>
                <w:szCs w:val="23"/>
              </w:rPr>
              <w:t>n.1 battery station (carica 8 batterie TB60 e 4 batterie radiocomando)</w:t>
            </w:r>
          </w:p>
          <w:p w14:paraId="27898873" w14:textId="766C00E6" w:rsidR="00AF216C" w:rsidRPr="0032386A" w:rsidRDefault="00AF216C" w:rsidP="00AF216C">
            <w:pPr>
              <w:autoSpaceDE w:val="0"/>
              <w:autoSpaceDN w:val="0"/>
              <w:adjustRightInd w:val="0"/>
              <w:rPr>
                <w:rFonts w:ascii="Garamond" w:hAnsi="Garamond" w:cs="Garamond"/>
                <w:color w:val="000000"/>
                <w:sz w:val="23"/>
                <w:szCs w:val="23"/>
              </w:rPr>
            </w:pPr>
            <w:r w:rsidRPr="0032386A">
              <w:rPr>
                <w:rFonts w:ascii="Garamond" w:hAnsi="Garamond" w:cs="Garamond"/>
                <w:color w:val="000000"/>
                <w:sz w:val="23"/>
                <w:szCs w:val="23"/>
              </w:rPr>
              <w:t>N.1 Terminatore di Volo</w:t>
            </w:r>
          </w:p>
          <w:p w14:paraId="626F9B2F" w14:textId="77777777" w:rsidR="00AF216C" w:rsidRPr="0032386A" w:rsidRDefault="00AF216C" w:rsidP="00AF216C">
            <w:pPr>
              <w:autoSpaceDE w:val="0"/>
              <w:autoSpaceDN w:val="0"/>
              <w:adjustRightInd w:val="0"/>
              <w:rPr>
                <w:rFonts w:ascii="Garamond" w:hAnsi="Garamond" w:cs="Garamond"/>
                <w:color w:val="000000"/>
                <w:sz w:val="23"/>
                <w:szCs w:val="23"/>
              </w:rPr>
            </w:pPr>
          </w:p>
          <w:p w14:paraId="39B60527" w14:textId="77777777" w:rsidR="00AF216C" w:rsidRPr="0032386A" w:rsidRDefault="00AF216C" w:rsidP="00AF216C">
            <w:pPr>
              <w:autoSpaceDE w:val="0"/>
              <w:autoSpaceDN w:val="0"/>
              <w:adjustRightInd w:val="0"/>
              <w:rPr>
                <w:rFonts w:ascii="Garamond" w:hAnsi="Garamond" w:cs="Garamond"/>
                <w:color w:val="000000"/>
                <w:sz w:val="23"/>
                <w:szCs w:val="23"/>
              </w:rPr>
            </w:pPr>
          </w:p>
          <w:p w14:paraId="4ACA7698" w14:textId="37987666" w:rsidR="00B97B48" w:rsidRPr="0032386A" w:rsidRDefault="00B97B48" w:rsidP="00B97B48">
            <w:pPr>
              <w:autoSpaceDE w:val="0"/>
              <w:autoSpaceDN w:val="0"/>
              <w:adjustRightInd w:val="0"/>
              <w:rPr>
                <w:rFonts w:ascii="Garamond" w:hAnsi="Garamond" w:cs="Garamond"/>
                <w:color w:val="000000"/>
                <w:sz w:val="22"/>
                <w:szCs w:val="22"/>
                <w:lang w:val="en-GB"/>
              </w:rPr>
            </w:pPr>
          </w:p>
        </w:tc>
      </w:tr>
      <w:tr w:rsidR="00B97B48" w:rsidRPr="00B97B48" w14:paraId="7A072D81" w14:textId="77777777">
        <w:trPr>
          <w:trHeight w:val="595"/>
        </w:trPr>
        <w:tc>
          <w:tcPr>
            <w:tcW w:w="4711" w:type="dxa"/>
            <w:tcBorders>
              <w:top w:val="none" w:sz="6" w:space="0" w:color="auto"/>
              <w:bottom w:val="none" w:sz="6" w:space="0" w:color="auto"/>
              <w:right w:val="none" w:sz="6" w:space="0" w:color="auto"/>
            </w:tcBorders>
          </w:tcPr>
          <w:p w14:paraId="18B26620" w14:textId="2EA460A5" w:rsidR="00B97B48" w:rsidRPr="00B97B48" w:rsidRDefault="00EA2751" w:rsidP="00B97B48">
            <w:pPr>
              <w:autoSpaceDE w:val="0"/>
              <w:autoSpaceDN w:val="0"/>
              <w:adjustRightInd w:val="0"/>
              <w:rPr>
                <w:rFonts w:ascii="Garamond" w:hAnsi="Garamond" w:cs="Garamond"/>
                <w:color w:val="000000"/>
                <w:sz w:val="23"/>
                <w:szCs w:val="23"/>
              </w:rPr>
            </w:pPr>
            <w:r>
              <w:rPr>
                <w:rFonts w:ascii="Garamond" w:hAnsi="Garamond" w:cs="Garamond"/>
                <w:b/>
                <w:bCs/>
                <w:color w:val="000000"/>
                <w:sz w:val="23"/>
                <w:szCs w:val="23"/>
              </w:rPr>
              <w:t>B</w:t>
            </w:r>
            <w:r w:rsidR="00B97B48" w:rsidRPr="00B97B48">
              <w:rPr>
                <w:rFonts w:ascii="Garamond" w:hAnsi="Garamond" w:cs="Garamond"/>
                <w:b/>
                <w:bCs/>
                <w:color w:val="000000"/>
                <w:sz w:val="23"/>
                <w:szCs w:val="23"/>
              </w:rPr>
              <w:t xml:space="preserve">) SISTEMA DI ACQUISIZIONE </w:t>
            </w:r>
          </w:p>
        </w:tc>
        <w:tc>
          <w:tcPr>
            <w:tcW w:w="4711" w:type="dxa"/>
            <w:tcBorders>
              <w:top w:val="none" w:sz="6" w:space="0" w:color="auto"/>
              <w:left w:val="none" w:sz="6" w:space="0" w:color="auto"/>
              <w:bottom w:val="none" w:sz="6" w:space="0" w:color="auto"/>
            </w:tcBorders>
          </w:tcPr>
          <w:p w14:paraId="428B7C7E" w14:textId="77777777" w:rsidR="00AF216C" w:rsidRPr="0032386A" w:rsidRDefault="00AF216C" w:rsidP="00430DC1">
            <w:pPr>
              <w:pStyle w:val="Paragrafoelenco"/>
              <w:numPr>
                <w:ilvl w:val="0"/>
                <w:numId w:val="6"/>
              </w:numPr>
              <w:autoSpaceDE w:val="0"/>
              <w:autoSpaceDN w:val="0"/>
              <w:adjustRightInd w:val="0"/>
              <w:rPr>
                <w:rFonts w:ascii="Garamond" w:hAnsi="Garamond" w:cs="Garamond"/>
                <w:b/>
                <w:bCs/>
                <w:color w:val="000000"/>
                <w:sz w:val="22"/>
                <w:szCs w:val="22"/>
              </w:rPr>
            </w:pPr>
            <w:r w:rsidRPr="0032386A">
              <w:rPr>
                <w:b/>
                <w:bCs/>
              </w:rPr>
              <w:t xml:space="preserve">ZENMUSE P1(ZENMUSEP1) </w:t>
            </w:r>
          </w:p>
          <w:p w14:paraId="35875CC6" w14:textId="2C977C26" w:rsidR="00AF216C" w:rsidRPr="0032386A" w:rsidRDefault="00AF216C" w:rsidP="00AB7FA1">
            <w:pPr>
              <w:pStyle w:val="Paragrafoelenco"/>
              <w:numPr>
                <w:ilvl w:val="0"/>
                <w:numId w:val="9"/>
              </w:numPr>
              <w:autoSpaceDE w:val="0"/>
              <w:autoSpaceDN w:val="0"/>
              <w:adjustRightInd w:val="0"/>
              <w:rPr>
                <w:rFonts w:ascii="Garamond" w:hAnsi="Garamond" w:cs="Garamond"/>
                <w:color w:val="000000"/>
                <w:sz w:val="22"/>
                <w:szCs w:val="22"/>
              </w:rPr>
            </w:pPr>
            <w:r w:rsidRPr="0032386A">
              <w:rPr>
                <w:rFonts w:ascii="Garamond" w:hAnsi="Garamond" w:cs="Garamond"/>
                <w:color w:val="000000"/>
                <w:sz w:val="22"/>
                <w:szCs w:val="22"/>
              </w:rPr>
              <w:t>Accuratezza senza utilizzo di GCPs:</w:t>
            </w:r>
          </w:p>
          <w:p w14:paraId="24FEE735" w14:textId="77777777" w:rsidR="00AF216C" w:rsidRPr="0032386A" w:rsidRDefault="00AF216C" w:rsidP="00AF216C">
            <w:pPr>
              <w:pStyle w:val="Paragrafoelenco"/>
              <w:autoSpaceDE w:val="0"/>
              <w:autoSpaceDN w:val="0"/>
              <w:adjustRightInd w:val="0"/>
              <w:ind w:left="360"/>
              <w:rPr>
                <w:rFonts w:ascii="Garamond" w:hAnsi="Garamond" w:cs="Garamond"/>
                <w:color w:val="000000"/>
                <w:sz w:val="22"/>
                <w:szCs w:val="22"/>
              </w:rPr>
            </w:pPr>
            <w:r w:rsidRPr="0032386A">
              <w:rPr>
                <w:rFonts w:ascii="Garamond" w:hAnsi="Garamond" w:cs="Garamond"/>
                <w:color w:val="000000"/>
                <w:sz w:val="22"/>
                <w:szCs w:val="22"/>
              </w:rPr>
              <w:t>Orizzontale: 3 cm</w:t>
            </w:r>
          </w:p>
          <w:p w14:paraId="61F89679" w14:textId="77777777" w:rsidR="00AF216C" w:rsidRPr="0032386A" w:rsidRDefault="00AF216C" w:rsidP="00AF216C">
            <w:pPr>
              <w:pStyle w:val="Paragrafoelenco"/>
              <w:autoSpaceDE w:val="0"/>
              <w:autoSpaceDN w:val="0"/>
              <w:adjustRightInd w:val="0"/>
              <w:ind w:left="360"/>
              <w:rPr>
                <w:rFonts w:ascii="Garamond" w:hAnsi="Garamond" w:cs="Garamond"/>
                <w:color w:val="000000"/>
                <w:sz w:val="22"/>
                <w:szCs w:val="22"/>
              </w:rPr>
            </w:pPr>
            <w:r w:rsidRPr="0032386A">
              <w:rPr>
                <w:rFonts w:ascii="Garamond" w:hAnsi="Garamond" w:cs="Garamond"/>
                <w:color w:val="000000"/>
                <w:sz w:val="22"/>
                <w:szCs w:val="22"/>
              </w:rPr>
              <w:t>Verticale: 5 cm</w:t>
            </w:r>
          </w:p>
          <w:p w14:paraId="18B17EF8" w14:textId="359A41E0" w:rsidR="00AF216C" w:rsidRPr="0032386A" w:rsidRDefault="00AF216C" w:rsidP="00AB7FA1">
            <w:pPr>
              <w:pStyle w:val="Paragrafoelenco"/>
              <w:numPr>
                <w:ilvl w:val="0"/>
                <w:numId w:val="9"/>
              </w:numPr>
              <w:autoSpaceDE w:val="0"/>
              <w:autoSpaceDN w:val="0"/>
              <w:adjustRightInd w:val="0"/>
              <w:rPr>
                <w:rFonts w:ascii="Garamond" w:hAnsi="Garamond" w:cs="Garamond"/>
                <w:color w:val="000000"/>
                <w:sz w:val="22"/>
                <w:szCs w:val="22"/>
              </w:rPr>
            </w:pPr>
            <w:r w:rsidRPr="0032386A">
              <w:rPr>
                <w:rFonts w:ascii="Garamond" w:hAnsi="Garamond" w:cs="Garamond"/>
                <w:color w:val="000000"/>
                <w:sz w:val="22"/>
                <w:szCs w:val="22"/>
              </w:rPr>
              <w:t>Ottica 35 mm</w:t>
            </w:r>
          </w:p>
          <w:p w14:paraId="6C60AFDB" w14:textId="1A6FE5DB" w:rsidR="00AF216C" w:rsidRPr="0032386A" w:rsidRDefault="00AF216C" w:rsidP="00AB7FA1">
            <w:pPr>
              <w:pStyle w:val="Paragrafoelenco"/>
              <w:numPr>
                <w:ilvl w:val="0"/>
                <w:numId w:val="9"/>
              </w:numPr>
              <w:autoSpaceDE w:val="0"/>
              <w:autoSpaceDN w:val="0"/>
              <w:adjustRightInd w:val="0"/>
              <w:rPr>
                <w:rFonts w:ascii="Garamond" w:hAnsi="Garamond" w:cs="Garamond"/>
                <w:color w:val="000000"/>
                <w:sz w:val="22"/>
                <w:szCs w:val="22"/>
              </w:rPr>
            </w:pPr>
            <w:r w:rsidRPr="0032386A">
              <w:rPr>
                <w:rFonts w:ascii="Garamond" w:hAnsi="Garamond" w:cs="Garamond"/>
                <w:color w:val="000000"/>
                <w:sz w:val="22"/>
                <w:szCs w:val="22"/>
              </w:rPr>
              <w:t>Sensore 45 MP Full-Frame</w:t>
            </w:r>
          </w:p>
          <w:p w14:paraId="54475480" w14:textId="44D957B6" w:rsidR="00AF216C" w:rsidRPr="0032386A" w:rsidRDefault="00AF216C" w:rsidP="00AB7FA1">
            <w:pPr>
              <w:pStyle w:val="Paragrafoelenco"/>
              <w:numPr>
                <w:ilvl w:val="0"/>
                <w:numId w:val="9"/>
              </w:numPr>
              <w:autoSpaceDE w:val="0"/>
              <w:autoSpaceDN w:val="0"/>
              <w:adjustRightInd w:val="0"/>
              <w:rPr>
                <w:rFonts w:ascii="Garamond" w:hAnsi="Garamond" w:cs="Garamond"/>
                <w:color w:val="000000"/>
                <w:sz w:val="22"/>
                <w:szCs w:val="22"/>
              </w:rPr>
            </w:pPr>
            <w:r w:rsidRPr="0032386A">
              <w:rPr>
                <w:rFonts w:ascii="Garamond" w:hAnsi="Garamond" w:cs="Garamond"/>
                <w:color w:val="000000"/>
                <w:sz w:val="22"/>
                <w:szCs w:val="22"/>
              </w:rPr>
              <w:t>Velocità otturatore fino a 120s</w:t>
            </w:r>
          </w:p>
          <w:p w14:paraId="4F819ABA" w14:textId="041C0994" w:rsidR="00AF216C" w:rsidRPr="0032386A" w:rsidRDefault="00AF216C" w:rsidP="00AB7FA1">
            <w:pPr>
              <w:pStyle w:val="Paragrafoelenco"/>
              <w:numPr>
                <w:ilvl w:val="0"/>
                <w:numId w:val="9"/>
              </w:numPr>
              <w:autoSpaceDE w:val="0"/>
              <w:autoSpaceDN w:val="0"/>
              <w:adjustRightInd w:val="0"/>
              <w:rPr>
                <w:rFonts w:ascii="Garamond" w:hAnsi="Garamond" w:cs="Garamond"/>
                <w:color w:val="000000"/>
                <w:sz w:val="22"/>
                <w:szCs w:val="22"/>
              </w:rPr>
            </w:pPr>
            <w:r w:rsidRPr="0032386A">
              <w:rPr>
                <w:rFonts w:ascii="Garamond" w:hAnsi="Garamond" w:cs="Garamond"/>
                <w:color w:val="000000"/>
                <w:sz w:val="22"/>
                <w:szCs w:val="22"/>
              </w:rPr>
              <w:t>3 km</w:t>
            </w:r>
            <w:r w:rsidRPr="0032386A">
              <w:rPr>
                <w:rFonts w:ascii="Garamond" w:hAnsi="Garamond" w:cs="Garamond"/>
                <w:color w:val="000000"/>
                <w:sz w:val="22"/>
                <w:szCs w:val="22"/>
                <w:vertAlign w:val="superscript"/>
              </w:rPr>
              <w:t>2</w:t>
            </w:r>
            <w:r w:rsidRPr="0032386A">
              <w:rPr>
                <w:rFonts w:ascii="Garamond" w:hAnsi="Garamond" w:cs="Garamond"/>
                <w:color w:val="000000"/>
                <w:sz w:val="22"/>
                <w:szCs w:val="22"/>
              </w:rPr>
              <w:t xml:space="preserve"> di copertura in un unico volo</w:t>
            </w:r>
          </w:p>
          <w:p w14:paraId="3A199E73" w14:textId="4666948F" w:rsidR="00AF216C" w:rsidRPr="0032386A" w:rsidRDefault="00AF216C" w:rsidP="00AB7FA1">
            <w:pPr>
              <w:pStyle w:val="Paragrafoelenco"/>
              <w:numPr>
                <w:ilvl w:val="0"/>
                <w:numId w:val="9"/>
              </w:numPr>
              <w:autoSpaceDE w:val="0"/>
              <w:autoSpaceDN w:val="0"/>
              <w:adjustRightInd w:val="0"/>
              <w:rPr>
                <w:rFonts w:ascii="Garamond" w:hAnsi="Garamond" w:cs="Garamond"/>
                <w:color w:val="000000"/>
                <w:sz w:val="22"/>
                <w:szCs w:val="22"/>
              </w:rPr>
            </w:pPr>
            <w:r w:rsidRPr="0032386A">
              <w:rPr>
                <w:rFonts w:ascii="Garamond" w:hAnsi="Garamond" w:cs="Garamond"/>
                <w:color w:val="000000"/>
                <w:sz w:val="22"/>
                <w:szCs w:val="22"/>
              </w:rPr>
              <w:t>Fotocamera obliqua multi-sensore</w:t>
            </w:r>
          </w:p>
          <w:p w14:paraId="03E06332" w14:textId="29872FFD" w:rsidR="00AF216C" w:rsidRPr="0032386A" w:rsidRDefault="00AF216C" w:rsidP="00AB7FA1">
            <w:pPr>
              <w:pStyle w:val="Paragrafoelenco"/>
              <w:numPr>
                <w:ilvl w:val="0"/>
                <w:numId w:val="9"/>
              </w:numPr>
              <w:autoSpaceDE w:val="0"/>
              <w:autoSpaceDN w:val="0"/>
              <w:adjustRightInd w:val="0"/>
              <w:rPr>
                <w:rFonts w:ascii="Garamond" w:hAnsi="Garamond" w:cs="Garamond"/>
                <w:color w:val="000000"/>
                <w:sz w:val="22"/>
                <w:szCs w:val="22"/>
              </w:rPr>
            </w:pPr>
            <w:r w:rsidRPr="0032386A">
              <w:rPr>
                <w:rFonts w:ascii="Garamond" w:hAnsi="Garamond" w:cs="Garamond"/>
                <w:color w:val="000000"/>
                <w:sz w:val="22"/>
                <w:szCs w:val="22"/>
              </w:rPr>
              <w:t>Nuovo Sistema TmeSync 2.0:</w:t>
            </w:r>
          </w:p>
          <w:p w14:paraId="622EF395" w14:textId="77777777" w:rsidR="00E0216F" w:rsidRPr="0032386A" w:rsidRDefault="00AF216C" w:rsidP="00AF216C">
            <w:pPr>
              <w:pStyle w:val="Paragrafoelenco"/>
              <w:autoSpaceDE w:val="0"/>
              <w:autoSpaceDN w:val="0"/>
              <w:adjustRightInd w:val="0"/>
              <w:ind w:left="360"/>
              <w:rPr>
                <w:rFonts w:ascii="Garamond" w:hAnsi="Garamond" w:cs="Garamond"/>
                <w:color w:val="000000"/>
                <w:sz w:val="22"/>
                <w:szCs w:val="22"/>
              </w:rPr>
            </w:pPr>
            <w:r w:rsidRPr="0032386A">
              <w:rPr>
                <w:rFonts w:ascii="Garamond" w:hAnsi="Garamond" w:cs="Garamond"/>
                <w:color w:val="000000"/>
                <w:sz w:val="22"/>
                <w:szCs w:val="22"/>
              </w:rPr>
              <w:t>sincronizza il tempo tra i moduli a livello di microsecondi</w:t>
            </w:r>
          </w:p>
          <w:p w14:paraId="1779FC51" w14:textId="77777777" w:rsidR="00AF216C" w:rsidRPr="0032386A" w:rsidRDefault="00355A2A" w:rsidP="00355A2A">
            <w:pPr>
              <w:pStyle w:val="Paragrafoelenco"/>
              <w:autoSpaceDE w:val="0"/>
              <w:autoSpaceDN w:val="0"/>
              <w:adjustRightInd w:val="0"/>
              <w:ind w:left="360" w:hanging="332"/>
              <w:rPr>
                <w:b/>
                <w:bCs/>
              </w:rPr>
            </w:pPr>
            <w:r w:rsidRPr="0032386A">
              <w:rPr>
                <w:rFonts w:ascii="Garamond" w:hAnsi="Garamond" w:cs="Garamond"/>
                <w:color w:val="000000"/>
                <w:sz w:val="22"/>
                <w:szCs w:val="22"/>
              </w:rPr>
              <w:t xml:space="preserve">2) </w:t>
            </w:r>
            <w:r w:rsidRPr="0032386A">
              <w:rPr>
                <w:b/>
                <w:bCs/>
              </w:rPr>
              <w:t>ZENMUSE L1 (ZENMUSEL1)</w:t>
            </w:r>
          </w:p>
          <w:p w14:paraId="02823924" w14:textId="61C02390" w:rsidR="00355A2A" w:rsidRPr="0032386A" w:rsidRDefault="00AB7FA1" w:rsidP="00355A2A">
            <w:pPr>
              <w:pStyle w:val="Paragrafoelenco"/>
              <w:autoSpaceDE w:val="0"/>
              <w:autoSpaceDN w:val="0"/>
              <w:adjustRightInd w:val="0"/>
              <w:ind w:left="360"/>
              <w:rPr>
                <w:rFonts w:ascii="Garamond" w:hAnsi="Garamond" w:cs="Garamond"/>
                <w:color w:val="000000"/>
                <w:sz w:val="22"/>
                <w:szCs w:val="22"/>
              </w:rPr>
            </w:pPr>
            <w:r w:rsidRPr="0032386A">
              <w:rPr>
                <w:rFonts w:ascii="Garamond" w:hAnsi="Garamond" w:cs="Garamond"/>
                <w:color w:val="000000"/>
                <w:sz w:val="22"/>
                <w:szCs w:val="22"/>
              </w:rPr>
              <w:t xml:space="preserve"> - </w:t>
            </w:r>
            <w:r w:rsidR="00355A2A" w:rsidRPr="0032386A">
              <w:rPr>
                <w:rFonts w:ascii="Garamond" w:hAnsi="Garamond" w:cs="Garamond"/>
                <w:color w:val="000000"/>
                <w:sz w:val="22"/>
                <w:szCs w:val="22"/>
              </w:rPr>
              <w:t>Modulo LiDAR, Fotocamera CMOS 1”, IMU alta precisione</w:t>
            </w:r>
          </w:p>
          <w:p w14:paraId="2C3A0DA5" w14:textId="75B0A8B0" w:rsidR="00355A2A" w:rsidRPr="0032386A" w:rsidRDefault="00AB7FA1" w:rsidP="00355A2A">
            <w:pPr>
              <w:autoSpaceDE w:val="0"/>
              <w:autoSpaceDN w:val="0"/>
              <w:adjustRightInd w:val="0"/>
              <w:ind w:left="312"/>
              <w:rPr>
                <w:rFonts w:ascii="Garamond" w:hAnsi="Garamond" w:cs="Garamond"/>
                <w:color w:val="000000"/>
                <w:sz w:val="22"/>
                <w:szCs w:val="22"/>
              </w:rPr>
            </w:pPr>
            <w:r w:rsidRPr="0032386A">
              <w:rPr>
                <w:rFonts w:ascii="Garamond" w:hAnsi="Garamond" w:cs="Garamond"/>
                <w:color w:val="000000"/>
                <w:sz w:val="22"/>
                <w:szCs w:val="22"/>
              </w:rPr>
              <w:t xml:space="preserve"> - </w:t>
            </w:r>
            <w:r w:rsidR="00355A2A" w:rsidRPr="00355A2A">
              <w:rPr>
                <w:rFonts w:ascii="Garamond" w:hAnsi="Garamond" w:cs="Garamond"/>
                <w:color w:val="000000"/>
                <w:sz w:val="22"/>
                <w:szCs w:val="22"/>
              </w:rPr>
              <w:t xml:space="preserve">Accuratezza Verticale: 5 cm </w:t>
            </w:r>
            <w:r w:rsidR="00355A2A" w:rsidRPr="0032386A">
              <w:rPr>
                <w:rFonts w:ascii="Garamond" w:hAnsi="Garamond" w:cs="Garamond"/>
                <w:color w:val="000000"/>
                <w:sz w:val="22"/>
                <w:szCs w:val="22"/>
              </w:rPr>
              <w:t>Orizzontale 10 cm</w:t>
            </w:r>
          </w:p>
          <w:p w14:paraId="509A8DFB" w14:textId="068AF206" w:rsidR="00355A2A" w:rsidRPr="0032386A" w:rsidRDefault="00AB7FA1" w:rsidP="00355A2A">
            <w:pPr>
              <w:autoSpaceDE w:val="0"/>
              <w:autoSpaceDN w:val="0"/>
              <w:adjustRightInd w:val="0"/>
              <w:ind w:left="312"/>
              <w:rPr>
                <w:rFonts w:ascii="Garamond" w:hAnsi="Garamond" w:cs="Garamond"/>
                <w:color w:val="000000"/>
                <w:sz w:val="22"/>
                <w:szCs w:val="22"/>
              </w:rPr>
            </w:pPr>
            <w:r w:rsidRPr="0032386A">
              <w:rPr>
                <w:rFonts w:ascii="Garamond" w:hAnsi="Garamond" w:cs="Garamond"/>
                <w:color w:val="000000"/>
                <w:sz w:val="22"/>
                <w:szCs w:val="22"/>
              </w:rPr>
              <w:t xml:space="preserve"> - </w:t>
            </w:r>
            <w:r w:rsidR="00355A2A" w:rsidRPr="0032386A">
              <w:rPr>
                <w:rFonts w:ascii="Garamond" w:hAnsi="Garamond" w:cs="Garamond"/>
                <w:color w:val="000000"/>
                <w:sz w:val="22"/>
                <w:szCs w:val="22"/>
              </w:rPr>
              <w:t>3 echi di ritorno</w:t>
            </w:r>
          </w:p>
          <w:p w14:paraId="05D71083" w14:textId="5BC242F5" w:rsidR="00355A2A" w:rsidRPr="0032386A" w:rsidRDefault="00AB7FA1" w:rsidP="00355A2A">
            <w:pPr>
              <w:autoSpaceDE w:val="0"/>
              <w:autoSpaceDN w:val="0"/>
              <w:adjustRightInd w:val="0"/>
              <w:ind w:left="312"/>
              <w:rPr>
                <w:rFonts w:ascii="Garamond" w:hAnsi="Garamond" w:cs="Garamond"/>
                <w:color w:val="000000"/>
                <w:sz w:val="22"/>
                <w:szCs w:val="22"/>
              </w:rPr>
            </w:pPr>
            <w:r w:rsidRPr="0032386A">
              <w:rPr>
                <w:rFonts w:ascii="Garamond" w:hAnsi="Garamond" w:cs="Garamond"/>
                <w:color w:val="000000"/>
                <w:sz w:val="22"/>
                <w:szCs w:val="22"/>
              </w:rPr>
              <w:t xml:space="preserve"> - </w:t>
            </w:r>
            <w:r w:rsidR="00355A2A" w:rsidRPr="0032386A">
              <w:rPr>
                <w:rFonts w:ascii="Garamond" w:hAnsi="Garamond" w:cs="Garamond"/>
                <w:color w:val="000000"/>
                <w:sz w:val="22"/>
                <w:szCs w:val="22"/>
              </w:rPr>
              <w:t>Visualizzazione nuvola di punti in tempo reale</w:t>
            </w:r>
          </w:p>
          <w:p w14:paraId="0BDA2A38" w14:textId="4B7CCF5F" w:rsidR="00355A2A" w:rsidRPr="0032386A" w:rsidRDefault="00AB7FA1" w:rsidP="00355A2A">
            <w:pPr>
              <w:autoSpaceDE w:val="0"/>
              <w:autoSpaceDN w:val="0"/>
              <w:adjustRightInd w:val="0"/>
              <w:ind w:left="312"/>
              <w:rPr>
                <w:rFonts w:ascii="Garamond" w:hAnsi="Garamond" w:cs="Garamond"/>
                <w:color w:val="000000"/>
                <w:sz w:val="22"/>
                <w:szCs w:val="22"/>
              </w:rPr>
            </w:pPr>
            <w:r w:rsidRPr="0032386A">
              <w:rPr>
                <w:rFonts w:ascii="Garamond" w:hAnsi="Garamond" w:cs="Garamond"/>
                <w:color w:val="000000"/>
                <w:sz w:val="22"/>
                <w:szCs w:val="22"/>
              </w:rPr>
              <w:t xml:space="preserve"> - </w:t>
            </w:r>
            <w:r w:rsidR="00355A2A" w:rsidRPr="0032386A">
              <w:rPr>
                <w:rFonts w:ascii="Garamond" w:hAnsi="Garamond" w:cs="Garamond"/>
                <w:color w:val="000000"/>
                <w:sz w:val="22"/>
                <w:szCs w:val="22"/>
              </w:rPr>
              <w:t>Livello di protezione IP 44</w:t>
            </w:r>
          </w:p>
          <w:p w14:paraId="34FE52E1" w14:textId="194003F2" w:rsidR="00355A2A" w:rsidRPr="0032386A" w:rsidRDefault="00AB7FA1" w:rsidP="00355A2A">
            <w:pPr>
              <w:autoSpaceDE w:val="0"/>
              <w:autoSpaceDN w:val="0"/>
              <w:adjustRightInd w:val="0"/>
              <w:ind w:left="312"/>
              <w:rPr>
                <w:rFonts w:ascii="Garamond" w:hAnsi="Garamond" w:cs="Garamond"/>
                <w:color w:val="000000"/>
                <w:sz w:val="22"/>
                <w:szCs w:val="22"/>
              </w:rPr>
            </w:pPr>
            <w:r w:rsidRPr="0032386A">
              <w:rPr>
                <w:rFonts w:ascii="Garamond" w:hAnsi="Garamond" w:cs="Garamond"/>
                <w:color w:val="000000"/>
                <w:sz w:val="22"/>
                <w:szCs w:val="22"/>
              </w:rPr>
              <w:t xml:space="preserve"> - </w:t>
            </w:r>
            <w:r w:rsidR="00355A2A" w:rsidRPr="00355A2A">
              <w:rPr>
                <w:rFonts w:ascii="Garamond" w:hAnsi="Garamond" w:cs="Garamond"/>
                <w:color w:val="000000"/>
                <w:sz w:val="22"/>
                <w:szCs w:val="22"/>
              </w:rPr>
              <w:t xml:space="preserve">Raggio di azione: 450 m </w:t>
            </w:r>
            <w:r w:rsidR="00355A2A" w:rsidRPr="0032386A">
              <w:rPr>
                <w:rFonts w:ascii="Garamond" w:hAnsi="Garamond" w:cs="Garamond"/>
                <w:color w:val="000000"/>
                <w:sz w:val="22"/>
                <w:szCs w:val="22"/>
              </w:rPr>
              <w:t>(80% di riflettanza)</w:t>
            </w:r>
          </w:p>
          <w:p w14:paraId="0FF29D06" w14:textId="650B7B5E" w:rsidR="00355A2A" w:rsidRPr="0032386A" w:rsidRDefault="00AB7FA1" w:rsidP="00355A2A">
            <w:pPr>
              <w:autoSpaceDE w:val="0"/>
              <w:autoSpaceDN w:val="0"/>
              <w:adjustRightInd w:val="0"/>
              <w:ind w:left="312"/>
              <w:rPr>
                <w:rFonts w:ascii="Garamond" w:hAnsi="Garamond" w:cs="Garamond"/>
                <w:color w:val="000000"/>
                <w:sz w:val="22"/>
                <w:szCs w:val="22"/>
              </w:rPr>
            </w:pPr>
            <w:r w:rsidRPr="0032386A">
              <w:rPr>
                <w:rFonts w:ascii="Garamond" w:hAnsi="Garamond" w:cs="Garamond"/>
                <w:color w:val="000000"/>
                <w:sz w:val="22"/>
                <w:szCs w:val="22"/>
              </w:rPr>
              <w:t xml:space="preserve"> - </w:t>
            </w:r>
            <w:r w:rsidR="00355A2A" w:rsidRPr="0032386A">
              <w:rPr>
                <w:rFonts w:ascii="Garamond" w:hAnsi="Garamond" w:cs="Garamond"/>
                <w:color w:val="000000"/>
                <w:sz w:val="22"/>
                <w:szCs w:val="22"/>
              </w:rPr>
              <w:t>2 km</w:t>
            </w:r>
            <w:r w:rsidR="00355A2A" w:rsidRPr="0032386A">
              <w:rPr>
                <w:rFonts w:ascii="Garamond" w:hAnsi="Garamond" w:cs="Garamond"/>
                <w:color w:val="000000"/>
                <w:sz w:val="22"/>
                <w:szCs w:val="22"/>
                <w:vertAlign w:val="superscript"/>
              </w:rPr>
              <w:t>2</w:t>
            </w:r>
            <w:r w:rsidR="00355A2A" w:rsidRPr="0032386A">
              <w:rPr>
                <w:rFonts w:ascii="Garamond" w:hAnsi="Garamond" w:cs="Garamond"/>
                <w:color w:val="000000"/>
                <w:sz w:val="22"/>
                <w:szCs w:val="22"/>
              </w:rPr>
              <w:t xml:space="preserve"> di copertura in un unico volo</w:t>
            </w:r>
          </w:p>
          <w:p w14:paraId="761DEE84" w14:textId="6CDDA369" w:rsidR="00355A2A" w:rsidRPr="0032386A" w:rsidRDefault="00AB7FA1" w:rsidP="00355A2A">
            <w:pPr>
              <w:autoSpaceDE w:val="0"/>
              <w:autoSpaceDN w:val="0"/>
              <w:adjustRightInd w:val="0"/>
              <w:ind w:left="312"/>
              <w:rPr>
                <w:rFonts w:ascii="Garamond" w:hAnsi="Garamond" w:cs="Garamond"/>
                <w:color w:val="000000"/>
                <w:sz w:val="22"/>
                <w:szCs w:val="22"/>
              </w:rPr>
            </w:pPr>
            <w:r w:rsidRPr="0032386A">
              <w:rPr>
                <w:rFonts w:ascii="Garamond" w:hAnsi="Garamond" w:cs="Garamond"/>
                <w:color w:val="000000"/>
                <w:sz w:val="22"/>
                <w:szCs w:val="22"/>
              </w:rPr>
              <w:t xml:space="preserve"> - </w:t>
            </w:r>
            <w:r w:rsidR="00355A2A" w:rsidRPr="0032386A">
              <w:rPr>
                <w:rFonts w:ascii="Garamond" w:hAnsi="Garamond" w:cs="Garamond"/>
                <w:color w:val="000000"/>
                <w:sz w:val="22"/>
                <w:szCs w:val="22"/>
              </w:rPr>
              <w:t>Densità: 240.000 punti al secondo</w:t>
            </w:r>
          </w:p>
          <w:p w14:paraId="24BF2CC2" w14:textId="77777777" w:rsidR="0020067B" w:rsidRPr="0032386A" w:rsidRDefault="0020067B" w:rsidP="00355A2A">
            <w:pPr>
              <w:autoSpaceDE w:val="0"/>
              <w:autoSpaceDN w:val="0"/>
              <w:adjustRightInd w:val="0"/>
              <w:ind w:left="312"/>
              <w:rPr>
                <w:rFonts w:ascii="Garamond" w:hAnsi="Garamond" w:cs="Garamond"/>
                <w:color w:val="000000"/>
                <w:sz w:val="22"/>
                <w:szCs w:val="22"/>
              </w:rPr>
            </w:pPr>
          </w:p>
          <w:p w14:paraId="3D582819" w14:textId="280D2083" w:rsidR="0020067B" w:rsidRPr="0032386A" w:rsidRDefault="0020067B" w:rsidP="00AB7FA1">
            <w:pPr>
              <w:autoSpaceDE w:val="0"/>
              <w:autoSpaceDN w:val="0"/>
              <w:adjustRightInd w:val="0"/>
              <w:ind w:left="312" w:hanging="284"/>
              <w:rPr>
                <w:rFonts w:ascii="Century Gothic" w:hAnsi="Century Gothic" w:cs="Century Gothic"/>
                <w:color w:val="000000"/>
                <w:sz w:val="14"/>
                <w:szCs w:val="14"/>
              </w:rPr>
            </w:pPr>
            <w:r w:rsidRPr="0032386A">
              <w:rPr>
                <w:rFonts w:ascii="Garamond" w:hAnsi="Garamond" w:cs="Garamond"/>
                <w:color w:val="000000"/>
                <w:sz w:val="22"/>
                <w:szCs w:val="22"/>
              </w:rPr>
              <w:t xml:space="preserve">3) </w:t>
            </w:r>
            <w:r w:rsidRPr="0032386A">
              <w:rPr>
                <w:b/>
                <w:bCs/>
                <w:sz w:val="23"/>
                <w:szCs w:val="23"/>
              </w:rPr>
              <w:t>TERMOCAMERA ZENMUSE XT 2</w:t>
            </w:r>
          </w:p>
        </w:tc>
      </w:tr>
      <w:tr w:rsidR="006A70A5" w:rsidRPr="00B97B48" w14:paraId="68FD963F" w14:textId="77777777">
        <w:trPr>
          <w:trHeight w:val="595"/>
        </w:trPr>
        <w:tc>
          <w:tcPr>
            <w:tcW w:w="4711" w:type="dxa"/>
            <w:tcBorders>
              <w:top w:val="none" w:sz="6" w:space="0" w:color="auto"/>
              <w:bottom w:val="none" w:sz="6" w:space="0" w:color="auto"/>
              <w:right w:val="none" w:sz="6" w:space="0" w:color="auto"/>
            </w:tcBorders>
          </w:tcPr>
          <w:p w14:paraId="6AD95002" w14:textId="77777777" w:rsidR="006A70A5" w:rsidRDefault="006A70A5" w:rsidP="00B97B48">
            <w:pPr>
              <w:autoSpaceDE w:val="0"/>
              <w:autoSpaceDN w:val="0"/>
              <w:adjustRightInd w:val="0"/>
              <w:rPr>
                <w:rFonts w:ascii="Garamond" w:hAnsi="Garamond" w:cs="Garamond"/>
                <w:b/>
                <w:bCs/>
                <w:color w:val="000000"/>
                <w:sz w:val="23"/>
                <w:szCs w:val="23"/>
              </w:rPr>
            </w:pPr>
          </w:p>
        </w:tc>
        <w:tc>
          <w:tcPr>
            <w:tcW w:w="4711" w:type="dxa"/>
            <w:tcBorders>
              <w:top w:val="none" w:sz="6" w:space="0" w:color="auto"/>
              <w:left w:val="none" w:sz="6" w:space="0" w:color="auto"/>
              <w:bottom w:val="none" w:sz="6" w:space="0" w:color="auto"/>
            </w:tcBorders>
          </w:tcPr>
          <w:p w14:paraId="7A6E47DF" w14:textId="6CBB24AB" w:rsidR="00CC7884" w:rsidRPr="0032386A" w:rsidRDefault="00CC7884" w:rsidP="00AB7FA1">
            <w:pPr>
              <w:pStyle w:val="Paragrafoelenco"/>
              <w:numPr>
                <w:ilvl w:val="0"/>
                <w:numId w:val="8"/>
              </w:numPr>
              <w:autoSpaceDE w:val="0"/>
              <w:autoSpaceDN w:val="0"/>
              <w:adjustRightInd w:val="0"/>
              <w:rPr>
                <w:rFonts w:ascii="Garamond" w:hAnsi="Garamond" w:cs="Garamond"/>
                <w:color w:val="000000"/>
                <w:sz w:val="22"/>
                <w:szCs w:val="22"/>
              </w:rPr>
            </w:pPr>
            <w:r w:rsidRPr="0032386A">
              <w:rPr>
                <w:rFonts w:ascii="Garamond" w:hAnsi="Garamond" w:cs="Garamond"/>
                <w:color w:val="000000"/>
                <w:sz w:val="22"/>
                <w:szCs w:val="22"/>
              </w:rPr>
              <w:t>Zenmuse XT 2 640x512 Radiometrica 30Hz</w:t>
            </w:r>
          </w:p>
          <w:p w14:paraId="73C81FA8" w14:textId="60510810" w:rsidR="00CC7884" w:rsidRPr="0032386A" w:rsidRDefault="00CC7884" w:rsidP="00AB7FA1">
            <w:pPr>
              <w:pStyle w:val="Paragrafoelenco"/>
              <w:numPr>
                <w:ilvl w:val="0"/>
                <w:numId w:val="8"/>
              </w:numPr>
              <w:autoSpaceDE w:val="0"/>
              <w:autoSpaceDN w:val="0"/>
              <w:adjustRightInd w:val="0"/>
              <w:rPr>
                <w:rFonts w:ascii="Garamond" w:hAnsi="Garamond" w:cs="Garamond"/>
                <w:color w:val="000000"/>
                <w:sz w:val="22"/>
                <w:szCs w:val="22"/>
              </w:rPr>
            </w:pPr>
            <w:r w:rsidRPr="0032386A">
              <w:rPr>
                <w:rFonts w:ascii="Garamond" w:hAnsi="Garamond" w:cs="Garamond"/>
                <w:color w:val="000000"/>
                <w:sz w:val="22"/>
                <w:szCs w:val="22"/>
              </w:rPr>
              <w:t>Frequenza 30Hz</w:t>
            </w:r>
          </w:p>
          <w:p w14:paraId="5F7374BA" w14:textId="74F67D33" w:rsidR="00CC7884" w:rsidRPr="0032386A" w:rsidRDefault="00CC7884" w:rsidP="00AB7FA1">
            <w:pPr>
              <w:pStyle w:val="Paragrafoelenco"/>
              <w:numPr>
                <w:ilvl w:val="0"/>
                <w:numId w:val="8"/>
              </w:numPr>
              <w:autoSpaceDE w:val="0"/>
              <w:autoSpaceDN w:val="0"/>
              <w:adjustRightInd w:val="0"/>
              <w:rPr>
                <w:rFonts w:ascii="Garamond" w:hAnsi="Garamond" w:cs="Garamond"/>
                <w:color w:val="000000"/>
                <w:sz w:val="22"/>
                <w:szCs w:val="22"/>
              </w:rPr>
            </w:pPr>
            <w:r w:rsidRPr="0032386A">
              <w:rPr>
                <w:rFonts w:ascii="Garamond" w:hAnsi="Garamond" w:cs="Garamond"/>
                <w:color w:val="000000"/>
                <w:sz w:val="22"/>
                <w:szCs w:val="22"/>
              </w:rPr>
              <w:t>Risoluzione 640 x 512</w:t>
            </w:r>
          </w:p>
          <w:p w14:paraId="2DDF4241" w14:textId="5F18A630" w:rsidR="00E614D0" w:rsidRPr="0032386A" w:rsidRDefault="00CC7884" w:rsidP="00AB7FA1">
            <w:pPr>
              <w:pStyle w:val="Paragrafoelenco"/>
              <w:numPr>
                <w:ilvl w:val="0"/>
                <w:numId w:val="8"/>
              </w:numPr>
              <w:autoSpaceDE w:val="0"/>
              <w:autoSpaceDN w:val="0"/>
              <w:adjustRightInd w:val="0"/>
              <w:rPr>
                <w:rFonts w:ascii="Garamond" w:hAnsi="Garamond" w:cs="Garamond"/>
                <w:color w:val="000000"/>
                <w:sz w:val="22"/>
                <w:szCs w:val="22"/>
              </w:rPr>
            </w:pPr>
            <w:r w:rsidRPr="0032386A">
              <w:rPr>
                <w:rFonts w:ascii="Garamond" w:hAnsi="Garamond" w:cs="Garamond"/>
                <w:color w:val="000000"/>
                <w:sz w:val="22"/>
                <w:szCs w:val="22"/>
              </w:rPr>
              <w:t>Ottica a scelta (13mm ZXT2A13FR; 19mm ZXT2A19FR)</w:t>
            </w:r>
          </w:p>
        </w:tc>
      </w:tr>
      <w:tr w:rsidR="00B97B48" w:rsidRPr="00B97B48" w14:paraId="26A7A205" w14:textId="77777777">
        <w:trPr>
          <w:trHeight w:val="520"/>
        </w:trPr>
        <w:tc>
          <w:tcPr>
            <w:tcW w:w="4711" w:type="dxa"/>
            <w:tcBorders>
              <w:top w:val="none" w:sz="6" w:space="0" w:color="auto"/>
              <w:bottom w:val="none" w:sz="6" w:space="0" w:color="auto"/>
              <w:right w:val="none" w:sz="6" w:space="0" w:color="auto"/>
            </w:tcBorders>
          </w:tcPr>
          <w:p w14:paraId="0069B9AF" w14:textId="258CD197" w:rsidR="00B97B48" w:rsidRPr="00B97B48" w:rsidRDefault="00EA2751" w:rsidP="00B97B48">
            <w:pPr>
              <w:autoSpaceDE w:val="0"/>
              <w:autoSpaceDN w:val="0"/>
              <w:adjustRightInd w:val="0"/>
              <w:rPr>
                <w:rFonts w:ascii="Garamond" w:hAnsi="Garamond" w:cs="Garamond"/>
                <w:color w:val="000000"/>
                <w:sz w:val="23"/>
                <w:szCs w:val="23"/>
              </w:rPr>
            </w:pPr>
            <w:r>
              <w:rPr>
                <w:rFonts w:ascii="Garamond" w:hAnsi="Garamond" w:cs="Garamond"/>
                <w:b/>
                <w:bCs/>
                <w:color w:val="000000"/>
                <w:sz w:val="23"/>
                <w:szCs w:val="23"/>
              </w:rPr>
              <w:t>C</w:t>
            </w:r>
            <w:r w:rsidR="00B97B48" w:rsidRPr="00B97B48">
              <w:rPr>
                <w:rFonts w:ascii="Garamond" w:hAnsi="Garamond" w:cs="Garamond"/>
                <w:b/>
                <w:bCs/>
                <w:color w:val="000000"/>
                <w:sz w:val="23"/>
                <w:szCs w:val="23"/>
              </w:rPr>
              <w:t xml:space="preserve">) ULTERIORI REQUISITI </w:t>
            </w:r>
          </w:p>
        </w:tc>
        <w:tc>
          <w:tcPr>
            <w:tcW w:w="4711" w:type="dxa"/>
            <w:tcBorders>
              <w:top w:val="none" w:sz="6" w:space="0" w:color="auto"/>
              <w:left w:val="none" w:sz="6" w:space="0" w:color="auto"/>
              <w:bottom w:val="none" w:sz="6" w:space="0" w:color="auto"/>
            </w:tcBorders>
          </w:tcPr>
          <w:p w14:paraId="7D2E5988" w14:textId="7D499064" w:rsidR="00470303" w:rsidRDefault="0032386A" w:rsidP="00B97B48">
            <w:pPr>
              <w:autoSpaceDE w:val="0"/>
              <w:autoSpaceDN w:val="0"/>
              <w:adjustRightInd w:val="0"/>
              <w:rPr>
                <w:rFonts w:ascii="Garamond" w:hAnsi="Garamond" w:cs="Garamond"/>
                <w:color w:val="000000"/>
                <w:sz w:val="22"/>
                <w:szCs w:val="22"/>
              </w:rPr>
            </w:pPr>
            <w:r w:rsidRPr="0032386A">
              <w:rPr>
                <w:rFonts w:ascii="Garamond" w:hAnsi="Garamond" w:cs="Garamond"/>
                <w:color w:val="000000"/>
                <w:sz w:val="22"/>
                <w:szCs w:val="22"/>
              </w:rPr>
              <w:t xml:space="preserve">Software </w:t>
            </w:r>
            <w:r w:rsidR="00470303">
              <w:rPr>
                <w:rFonts w:ascii="Garamond" w:hAnsi="Garamond" w:cs="Garamond"/>
                <w:color w:val="000000"/>
                <w:sz w:val="22"/>
                <w:szCs w:val="22"/>
              </w:rPr>
              <w:t xml:space="preserve">TERRAMATCH, DJI TERRA </w:t>
            </w:r>
          </w:p>
          <w:p w14:paraId="6913F1F5" w14:textId="18414C47" w:rsidR="00B97B48" w:rsidRDefault="0032386A" w:rsidP="00B97B48">
            <w:pPr>
              <w:autoSpaceDE w:val="0"/>
              <w:autoSpaceDN w:val="0"/>
              <w:adjustRightInd w:val="0"/>
              <w:rPr>
                <w:rFonts w:ascii="Garamond" w:hAnsi="Garamond" w:cs="Garamond"/>
                <w:color w:val="000000"/>
                <w:sz w:val="22"/>
                <w:szCs w:val="22"/>
              </w:rPr>
            </w:pPr>
            <w:r w:rsidRPr="0032386A">
              <w:rPr>
                <w:rFonts w:ascii="Garamond" w:hAnsi="Garamond" w:cs="Garamond"/>
                <w:color w:val="000000"/>
                <w:sz w:val="22"/>
                <w:szCs w:val="22"/>
              </w:rPr>
              <w:t>per il processamento di nuvole di punti</w:t>
            </w:r>
          </w:p>
          <w:p w14:paraId="73051FF3" w14:textId="5C363BDA" w:rsidR="00CD0638" w:rsidRPr="0032386A" w:rsidRDefault="00CD0638" w:rsidP="00B97B48">
            <w:pPr>
              <w:autoSpaceDE w:val="0"/>
              <w:autoSpaceDN w:val="0"/>
              <w:adjustRightInd w:val="0"/>
              <w:rPr>
                <w:rFonts w:ascii="Garamond" w:hAnsi="Garamond" w:cs="Garamond"/>
                <w:color w:val="000000"/>
                <w:sz w:val="22"/>
                <w:szCs w:val="22"/>
              </w:rPr>
            </w:pPr>
            <w:r w:rsidRPr="00CD0638">
              <w:rPr>
                <w:rFonts w:ascii="Garamond" w:hAnsi="Garamond" w:cs="Garamond"/>
                <w:color w:val="000000"/>
                <w:sz w:val="22"/>
                <w:szCs w:val="22"/>
              </w:rPr>
              <w:t>Corso propedeutico all’utilizzo del velivolo e del software di applicazione (2gg)</w:t>
            </w:r>
          </w:p>
        </w:tc>
      </w:tr>
    </w:tbl>
    <w:p w14:paraId="1F5DDF08" w14:textId="21625795" w:rsidR="00EA2751" w:rsidRPr="00E82B93" w:rsidRDefault="00EA2751" w:rsidP="00EA2751">
      <w:pPr>
        <w:autoSpaceDE w:val="0"/>
        <w:autoSpaceDN w:val="0"/>
        <w:adjustRightInd w:val="0"/>
        <w:rPr>
          <w:rFonts w:ascii="Garamond" w:hAnsi="Garamond" w:cs="Garamond"/>
          <w:sz w:val="23"/>
          <w:szCs w:val="23"/>
        </w:rPr>
      </w:pPr>
      <w:r w:rsidRPr="00E82B93">
        <w:rPr>
          <w:rFonts w:ascii="Garamond" w:hAnsi="Garamond" w:cs="Garamond"/>
          <w:b/>
          <w:bCs/>
          <w:sz w:val="23"/>
          <w:szCs w:val="23"/>
        </w:rPr>
        <w:lastRenderedPageBreak/>
        <w:t>Ai fini della selezione del preventivo</w:t>
      </w:r>
      <w:r w:rsidR="00962770" w:rsidRPr="00E82B93">
        <w:rPr>
          <w:rFonts w:ascii="Garamond" w:hAnsi="Garamond" w:cs="Garamond"/>
          <w:b/>
          <w:bCs/>
          <w:sz w:val="23"/>
          <w:szCs w:val="23"/>
        </w:rPr>
        <w:t>,</w:t>
      </w:r>
      <w:r w:rsidRPr="00E82B93">
        <w:rPr>
          <w:rFonts w:ascii="Garamond" w:hAnsi="Garamond" w:cs="Garamond"/>
          <w:b/>
          <w:bCs/>
          <w:sz w:val="23"/>
          <w:szCs w:val="23"/>
        </w:rPr>
        <w:t xml:space="preserve"> il Responsabile del Procedimento, </w:t>
      </w:r>
      <w:r w:rsidR="00E91C21" w:rsidRPr="00E82B93">
        <w:rPr>
          <w:rFonts w:ascii="Garamond" w:hAnsi="Garamond" w:cs="Garamond"/>
          <w:b/>
          <w:bCs/>
          <w:sz w:val="23"/>
          <w:szCs w:val="23"/>
        </w:rPr>
        <w:t>coadiuvato dal Dott. Viola</w:t>
      </w:r>
      <w:r w:rsidR="00920092" w:rsidRPr="00E82B93">
        <w:rPr>
          <w:rFonts w:ascii="Garamond" w:hAnsi="Garamond" w:cs="Garamond"/>
          <w:b/>
          <w:bCs/>
          <w:sz w:val="23"/>
          <w:szCs w:val="23"/>
        </w:rPr>
        <w:t>,</w:t>
      </w:r>
      <w:r w:rsidR="00E91C21" w:rsidRPr="00E82B93">
        <w:rPr>
          <w:rFonts w:ascii="Garamond" w:hAnsi="Garamond" w:cs="Garamond"/>
          <w:b/>
          <w:bCs/>
          <w:sz w:val="23"/>
          <w:szCs w:val="23"/>
        </w:rPr>
        <w:t xml:space="preserve"> f</w:t>
      </w:r>
      <w:r w:rsidRPr="00E82B93">
        <w:rPr>
          <w:rFonts w:ascii="Garamond" w:hAnsi="Garamond" w:cs="Garamond"/>
          <w:b/>
          <w:bCs/>
          <w:sz w:val="23"/>
          <w:szCs w:val="23"/>
        </w:rPr>
        <w:t xml:space="preserve">erme </w:t>
      </w:r>
      <w:r w:rsidR="00962770" w:rsidRPr="00E82B93">
        <w:rPr>
          <w:rFonts w:ascii="Garamond" w:hAnsi="Garamond" w:cs="Garamond"/>
          <w:b/>
          <w:bCs/>
          <w:sz w:val="23"/>
          <w:szCs w:val="23"/>
        </w:rPr>
        <w:t xml:space="preserve">restando </w:t>
      </w:r>
      <w:r w:rsidRPr="00E82B93">
        <w:rPr>
          <w:rFonts w:ascii="Garamond" w:hAnsi="Garamond" w:cs="Garamond"/>
          <w:b/>
          <w:bCs/>
          <w:sz w:val="23"/>
          <w:szCs w:val="23"/>
        </w:rPr>
        <w:t xml:space="preserve">le specifiche minime, </w:t>
      </w:r>
      <w:r w:rsidR="005460F3" w:rsidRPr="00E82B93">
        <w:rPr>
          <w:rFonts w:ascii="Garamond" w:hAnsi="Garamond" w:cs="Garamond"/>
          <w:b/>
          <w:bCs/>
          <w:sz w:val="23"/>
          <w:szCs w:val="23"/>
        </w:rPr>
        <w:t>proporrà il preventivo più economico</w:t>
      </w:r>
      <w:r w:rsidR="00E91C21" w:rsidRPr="00E82B93">
        <w:rPr>
          <w:rFonts w:ascii="Garamond" w:hAnsi="Garamond" w:cs="Garamond"/>
          <w:b/>
          <w:bCs/>
          <w:sz w:val="23"/>
          <w:szCs w:val="23"/>
        </w:rPr>
        <w:t xml:space="preserve">, a parità di costo si </w:t>
      </w:r>
      <w:r w:rsidRPr="00E82B93">
        <w:rPr>
          <w:rFonts w:ascii="Garamond" w:hAnsi="Garamond" w:cs="Garamond"/>
          <w:b/>
          <w:bCs/>
          <w:sz w:val="23"/>
          <w:szCs w:val="23"/>
        </w:rPr>
        <w:t>procederà ad un confronto diretto delle specifiche offerte, ulteriori e/o migliorative rispetto a quelle minime, tenuto conto del seguente ordine di priorità</w:t>
      </w:r>
      <w:r w:rsidRPr="00E82B93">
        <w:rPr>
          <w:rFonts w:ascii="Garamond" w:hAnsi="Garamond" w:cs="Garamond"/>
          <w:sz w:val="23"/>
          <w:szCs w:val="23"/>
        </w:rPr>
        <w:t xml:space="preserve">: </w:t>
      </w:r>
    </w:p>
    <w:p w14:paraId="7C224651" w14:textId="77777777" w:rsidR="00EA2751" w:rsidRDefault="00EA2751" w:rsidP="00EA2751">
      <w:pPr>
        <w:autoSpaceDE w:val="0"/>
        <w:autoSpaceDN w:val="0"/>
        <w:adjustRightInd w:val="0"/>
        <w:rPr>
          <w:rFonts w:ascii="Garamond" w:hAnsi="Garamond" w:cs="Garamond"/>
          <w:color w:val="000000"/>
          <w:sz w:val="23"/>
          <w:szCs w:val="23"/>
        </w:rPr>
      </w:pPr>
    </w:p>
    <w:p w14:paraId="3B789F59" w14:textId="1D0AC088" w:rsidR="00EA2751" w:rsidRDefault="00EA2751" w:rsidP="00EA2751">
      <w:pPr>
        <w:pStyle w:val="Paragrafoelenco"/>
        <w:numPr>
          <w:ilvl w:val="0"/>
          <w:numId w:val="7"/>
        </w:numPr>
        <w:autoSpaceDE w:val="0"/>
        <w:autoSpaceDN w:val="0"/>
        <w:adjustRightInd w:val="0"/>
        <w:rPr>
          <w:rFonts w:ascii="Garamond" w:hAnsi="Garamond" w:cs="Garamond"/>
          <w:color w:val="000000"/>
          <w:sz w:val="23"/>
          <w:szCs w:val="23"/>
        </w:rPr>
      </w:pPr>
      <w:r w:rsidRPr="00AF043C">
        <w:rPr>
          <w:rFonts w:ascii="Garamond" w:hAnsi="Garamond" w:cs="Garamond"/>
          <w:color w:val="000000"/>
          <w:sz w:val="23"/>
          <w:szCs w:val="23"/>
        </w:rPr>
        <w:t>Durata garanzia e assistenza gratuita.</w:t>
      </w:r>
    </w:p>
    <w:p w14:paraId="4088E7D7" w14:textId="622F5618" w:rsidR="00DD4BA1" w:rsidRPr="00AF043C" w:rsidRDefault="00DD4BA1" w:rsidP="00EA2751">
      <w:pPr>
        <w:pStyle w:val="Paragrafoelenco"/>
        <w:numPr>
          <w:ilvl w:val="0"/>
          <w:numId w:val="7"/>
        </w:numPr>
        <w:autoSpaceDE w:val="0"/>
        <w:autoSpaceDN w:val="0"/>
        <w:adjustRightInd w:val="0"/>
        <w:rPr>
          <w:rFonts w:ascii="Garamond" w:hAnsi="Garamond" w:cs="Garamond"/>
          <w:color w:val="000000"/>
          <w:sz w:val="23"/>
          <w:szCs w:val="23"/>
        </w:rPr>
      </w:pPr>
      <w:r>
        <w:rPr>
          <w:rFonts w:ascii="Garamond" w:hAnsi="Garamond" w:cs="Garamond"/>
          <w:color w:val="000000"/>
          <w:sz w:val="23"/>
          <w:szCs w:val="23"/>
        </w:rPr>
        <w:t>Durata Licenze software</w:t>
      </w:r>
    </w:p>
    <w:p w14:paraId="666F192C" w14:textId="77777777" w:rsidR="00EA2751" w:rsidRPr="00B25E0C" w:rsidRDefault="00EA2751" w:rsidP="00B25E0C">
      <w:pPr>
        <w:autoSpaceDE w:val="0"/>
        <w:autoSpaceDN w:val="0"/>
        <w:adjustRightInd w:val="0"/>
        <w:ind w:left="360"/>
        <w:rPr>
          <w:rFonts w:ascii="Garamond" w:hAnsi="Garamond" w:cs="Garamond"/>
          <w:color w:val="000000"/>
          <w:sz w:val="23"/>
          <w:szCs w:val="23"/>
          <w:highlight w:val="yellow"/>
        </w:rPr>
      </w:pPr>
    </w:p>
    <w:p w14:paraId="03F39537" w14:textId="49F08B55" w:rsidR="00EA2751" w:rsidRDefault="00EA2751" w:rsidP="00EA2751">
      <w:pPr>
        <w:autoSpaceDE w:val="0"/>
        <w:autoSpaceDN w:val="0"/>
        <w:adjustRightInd w:val="0"/>
        <w:rPr>
          <w:rFonts w:ascii="Garamond" w:hAnsi="Garamond" w:cs="Garamond"/>
          <w:b/>
          <w:bCs/>
          <w:color w:val="000000"/>
          <w:sz w:val="23"/>
          <w:szCs w:val="23"/>
        </w:rPr>
      </w:pPr>
    </w:p>
    <w:p w14:paraId="2C1E2A1A" w14:textId="77777777" w:rsidR="00EA2751" w:rsidRDefault="00EA2751" w:rsidP="00EA2751">
      <w:pPr>
        <w:autoSpaceDE w:val="0"/>
        <w:autoSpaceDN w:val="0"/>
        <w:adjustRightInd w:val="0"/>
        <w:rPr>
          <w:rFonts w:ascii="Garamond" w:hAnsi="Garamond" w:cs="Garamond"/>
          <w:b/>
          <w:bCs/>
          <w:color w:val="000000"/>
          <w:sz w:val="23"/>
          <w:szCs w:val="23"/>
        </w:rPr>
      </w:pPr>
    </w:p>
    <w:p w14:paraId="5CB1EA09" w14:textId="0BE8FB0B" w:rsidR="00EA2751" w:rsidRPr="00EA2751" w:rsidRDefault="00EA2751" w:rsidP="00EA2751">
      <w:pPr>
        <w:autoSpaceDE w:val="0"/>
        <w:autoSpaceDN w:val="0"/>
        <w:adjustRightInd w:val="0"/>
        <w:rPr>
          <w:rFonts w:ascii="Garamond" w:hAnsi="Garamond" w:cs="Garamond"/>
          <w:color w:val="000000"/>
          <w:sz w:val="23"/>
          <w:szCs w:val="23"/>
        </w:rPr>
      </w:pPr>
      <w:r w:rsidRPr="00EA2751">
        <w:rPr>
          <w:rFonts w:ascii="Garamond" w:hAnsi="Garamond" w:cs="Garamond"/>
          <w:b/>
          <w:bCs/>
          <w:color w:val="000000"/>
          <w:sz w:val="23"/>
          <w:szCs w:val="23"/>
        </w:rPr>
        <w:t xml:space="preserve">TRATTAMENTO DEI DATI </w:t>
      </w:r>
    </w:p>
    <w:p w14:paraId="306C3795" w14:textId="77777777" w:rsidR="00EA2751" w:rsidRPr="00EA2751" w:rsidRDefault="00EA2751" w:rsidP="00EA2751">
      <w:pPr>
        <w:autoSpaceDE w:val="0"/>
        <w:autoSpaceDN w:val="0"/>
        <w:adjustRightInd w:val="0"/>
        <w:rPr>
          <w:rFonts w:ascii="Garamond" w:hAnsi="Garamond" w:cs="Garamond"/>
          <w:color w:val="000000"/>
          <w:sz w:val="23"/>
          <w:szCs w:val="23"/>
        </w:rPr>
      </w:pPr>
      <w:r w:rsidRPr="00EA2751">
        <w:rPr>
          <w:rFonts w:ascii="Garamond" w:hAnsi="Garamond" w:cs="Garamond"/>
          <w:color w:val="000000"/>
          <w:sz w:val="23"/>
          <w:szCs w:val="23"/>
        </w:rPr>
        <w:t xml:space="preserve">Informativa ai sensi dell’articolo 13 del Regolamento (UE) 679/2016 recante norme sul trattamento dei dati personali. </w:t>
      </w:r>
    </w:p>
    <w:p w14:paraId="429D2093" w14:textId="56C712F7" w:rsidR="00EA2751" w:rsidRPr="00EA2751" w:rsidRDefault="00EA2751" w:rsidP="00EA2751">
      <w:pPr>
        <w:autoSpaceDE w:val="0"/>
        <w:autoSpaceDN w:val="0"/>
        <w:adjustRightInd w:val="0"/>
        <w:rPr>
          <w:rFonts w:ascii="Garamond" w:hAnsi="Garamond" w:cs="Garamond"/>
          <w:color w:val="000000"/>
          <w:sz w:val="23"/>
          <w:szCs w:val="23"/>
        </w:rPr>
      </w:pPr>
      <w:r w:rsidRPr="00EA2751">
        <w:rPr>
          <w:rFonts w:ascii="Garamond" w:hAnsi="Garamond" w:cs="Garamond"/>
          <w:color w:val="000000"/>
          <w:sz w:val="23"/>
          <w:szCs w:val="23"/>
        </w:rPr>
        <w:t>I dati raccolti con il presente modulo sono trattati ai fini del procedimento per il quale vengono rilasciati e verranno utilizzati esclusivamente per tale scopo e, comunque, nell’ambito delle attività istituzionali dell’Università degli Studi di Napoli Federico II</w:t>
      </w:r>
      <w:r w:rsidR="00AF043C">
        <w:rPr>
          <w:rFonts w:ascii="Garamond" w:hAnsi="Garamond" w:cs="Garamond"/>
          <w:color w:val="000000"/>
          <w:sz w:val="23"/>
          <w:szCs w:val="23"/>
        </w:rPr>
        <w:t xml:space="preserve"> - DiSTAR</w:t>
      </w:r>
      <w:r w:rsidRPr="00EA2751">
        <w:rPr>
          <w:rFonts w:ascii="Garamond" w:hAnsi="Garamond" w:cs="Garamond"/>
          <w:color w:val="000000"/>
          <w:sz w:val="23"/>
          <w:szCs w:val="23"/>
        </w:rPr>
        <w:t xml:space="preserve">. All’interessato competono i diritti di cui agli artt. 15-22 del Regolamento Ue. </w:t>
      </w:r>
    </w:p>
    <w:p w14:paraId="20F79241" w14:textId="6EC159E3" w:rsidR="00EA2751" w:rsidRPr="00EA2751" w:rsidRDefault="00EA2751" w:rsidP="00EA2751">
      <w:pPr>
        <w:autoSpaceDE w:val="0"/>
        <w:autoSpaceDN w:val="0"/>
        <w:adjustRightInd w:val="0"/>
        <w:rPr>
          <w:rFonts w:ascii="Garamond" w:hAnsi="Garamond" w:cs="Garamond"/>
          <w:color w:val="000000"/>
          <w:sz w:val="23"/>
          <w:szCs w:val="23"/>
        </w:rPr>
      </w:pPr>
      <w:r w:rsidRPr="00EA2751">
        <w:rPr>
          <w:rFonts w:ascii="Garamond" w:hAnsi="Garamond" w:cs="Garamond"/>
          <w:color w:val="000000"/>
          <w:sz w:val="23"/>
          <w:szCs w:val="23"/>
        </w:rPr>
        <w:t xml:space="preserve"> Per contattare il titolare potrà inviarsi una email al seguente indirizz</w:t>
      </w:r>
      <w:r w:rsidR="00C95457">
        <w:rPr>
          <w:rFonts w:ascii="Garamond" w:hAnsi="Garamond" w:cs="Garamond"/>
          <w:color w:val="000000"/>
          <w:sz w:val="23"/>
          <w:szCs w:val="23"/>
        </w:rPr>
        <w:t>o</w:t>
      </w:r>
      <w:bookmarkStart w:id="0" w:name="_Hlk106618079"/>
      <w:r w:rsidR="00757F42">
        <w:rPr>
          <w:rFonts w:ascii="Garamond" w:hAnsi="Garamond" w:cs="Garamond"/>
          <w:color w:val="000000"/>
          <w:sz w:val="23"/>
          <w:szCs w:val="23"/>
        </w:rPr>
        <w:t>: dip.scienze-terambris@pec.unina.it</w:t>
      </w:r>
      <w:r w:rsidRPr="00EA2751">
        <w:rPr>
          <w:rFonts w:ascii="Garamond" w:hAnsi="Garamond" w:cs="Garamond"/>
          <w:color w:val="0000FF"/>
          <w:sz w:val="23"/>
          <w:szCs w:val="23"/>
        </w:rPr>
        <w:t xml:space="preserve"> </w:t>
      </w:r>
      <w:r w:rsidRPr="00EA2751">
        <w:rPr>
          <w:rFonts w:ascii="Garamond" w:hAnsi="Garamond" w:cs="Garamond"/>
          <w:color w:val="000000"/>
          <w:sz w:val="23"/>
          <w:szCs w:val="23"/>
        </w:rPr>
        <w:t xml:space="preserve">. </w:t>
      </w:r>
    </w:p>
    <w:p w14:paraId="4C0932CA" w14:textId="77777777" w:rsidR="007A0117" w:rsidRDefault="007A0117" w:rsidP="00EA2751">
      <w:pPr>
        <w:autoSpaceDE w:val="0"/>
        <w:autoSpaceDN w:val="0"/>
        <w:adjustRightInd w:val="0"/>
        <w:rPr>
          <w:rFonts w:ascii="Garamond" w:hAnsi="Garamond" w:cs="Garamond"/>
          <w:b/>
          <w:bCs/>
          <w:color w:val="000000"/>
          <w:sz w:val="23"/>
          <w:szCs w:val="23"/>
        </w:rPr>
      </w:pPr>
    </w:p>
    <w:bookmarkEnd w:id="0"/>
    <w:p w14:paraId="5E45B1BC" w14:textId="1730F3E4" w:rsidR="00EA2751" w:rsidRDefault="00EA2751" w:rsidP="00EA2751">
      <w:pPr>
        <w:autoSpaceDE w:val="0"/>
        <w:autoSpaceDN w:val="0"/>
        <w:adjustRightInd w:val="0"/>
        <w:rPr>
          <w:rFonts w:ascii="Garamond" w:hAnsi="Garamond" w:cs="Garamond"/>
          <w:b/>
          <w:bCs/>
          <w:color w:val="000000"/>
          <w:sz w:val="23"/>
          <w:szCs w:val="23"/>
        </w:rPr>
      </w:pPr>
      <w:r w:rsidRPr="00EA2751">
        <w:rPr>
          <w:rFonts w:ascii="Garamond" w:hAnsi="Garamond" w:cs="Garamond"/>
          <w:b/>
          <w:bCs/>
          <w:color w:val="000000"/>
          <w:sz w:val="23"/>
          <w:szCs w:val="23"/>
        </w:rPr>
        <w:t xml:space="preserve">ALLEGATI: </w:t>
      </w:r>
    </w:p>
    <w:p w14:paraId="5EB66EE6" w14:textId="77777777" w:rsidR="00C95457" w:rsidRPr="00EA2751" w:rsidRDefault="00C95457" w:rsidP="00EA2751">
      <w:pPr>
        <w:autoSpaceDE w:val="0"/>
        <w:autoSpaceDN w:val="0"/>
        <w:adjustRightInd w:val="0"/>
        <w:rPr>
          <w:rFonts w:ascii="Garamond" w:hAnsi="Garamond" w:cs="Garamond"/>
          <w:color w:val="000000"/>
          <w:sz w:val="23"/>
          <w:szCs w:val="23"/>
        </w:rPr>
      </w:pPr>
    </w:p>
    <w:p w14:paraId="32C04FD7" w14:textId="77777777" w:rsidR="00EA2751" w:rsidRPr="00EA2751" w:rsidRDefault="00EA2751" w:rsidP="00EA2751">
      <w:pPr>
        <w:autoSpaceDE w:val="0"/>
        <w:autoSpaceDN w:val="0"/>
        <w:adjustRightInd w:val="0"/>
        <w:spacing w:after="69"/>
        <w:rPr>
          <w:rFonts w:ascii="Garamond" w:hAnsi="Garamond" w:cs="Garamond"/>
          <w:color w:val="000000"/>
          <w:sz w:val="23"/>
          <w:szCs w:val="23"/>
        </w:rPr>
      </w:pPr>
      <w:r w:rsidRPr="00EA2751">
        <w:rPr>
          <w:rFonts w:ascii="Garamond" w:hAnsi="Garamond" w:cs="Garamond"/>
          <w:color w:val="000000"/>
          <w:sz w:val="23"/>
          <w:szCs w:val="23"/>
        </w:rPr>
        <w:t xml:space="preserve">1) DGUE; </w:t>
      </w:r>
    </w:p>
    <w:p w14:paraId="16C3BD14" w14:textId="77777777" w:rsidR="00EA2751" w:rsidRPr="00EA2751" w:rsidRDefault="00EA2751" w:rsidP="00EA2751">
      <w:pPr>
        <w:autoSpaceDE w:val="0"/>
        <w:autoSpaceDN w:val="0"/>
        <w:adjustRightInd w:val="0"/>
        <w:spacing w:after="69"/>
        <w:rPr>
          <w:rFonts w:ascii="Garamond" w:hAnsi="Garamond" w:cs="Garamond"/>
          <w:color w:val="000000"/>
          <w:sz w:val="23"/>
          <w:szCs w:val="23"/>
        </w:rPr>
      </w:pPr>
      <w:r w:rsidRPr="00EA2751">
        <w:rPr>
          <w:rFonts w:ascii="Garamond" w:hAnsi="Garamond" w:cs="Garamond"/>
          <w:color w:val="000000"/>
          <w:sz w:val="23"/>
          <w:szCs w:val="23"/>
        </w:rPr>
        <w:t xml:space="preserve">2) Facsimile Modello A ed A1; </w:t>
      </w:r>
    </w:p>
    <w:p w14:paraId="6E39772A" w14:textId="77777777" w:rsidR="00EA2751" w:rsidRPr="00EA2751" w:rsidRDefault="00EA2751" w:rsidP="00EA2751">
      <w:pPr>
        <w:autoSpaceDE w:val="0"/>
        <w:autoSpaceDN w:val="0"/>
        <w:adjustRightInd w:val="0"/>
        <w:rPr>
          <w:rFonts w:ascii="Garamond" w:hAnsi="Garamond" w:cs="Garamond"/>
          <w:color w:val="000000"/>
          <w:sz w:val="23"/>
          <w:szCs w:val="23"/>
        </w:rPr>
      </w:pPr>
      <w:r w:rsidRPr="00EA2751">
        <w:rPr>
          <w:rFonts w:ascii="Garamond" w:hAnsi="Garamond" w:cs="Garamond"/>
          <w:color w:val="000000"/>
          <w:sz w:val="23"/>
          <w:szCs w:val="23"/>
        </w:rPr>
        <w:t xml:space="preserve">3) Capitolato Tecnico. </w:t>
      </w:r>
    </w:p>
    <w:p w14:paraId="2D9D6A5D" w14:textId="77777777" w:rsidR="00EA2751" w:rsidRPr="00EA2751" w:rsidRDefault="00EA2751" w:rsidP="00EA2751">
      <w:pPr>
        <w:autoSpaceDE w:val="0"/>
        <w:autoSpaceDN w:val="0"/>
        <w:adjustRightInd w:val="0"/>
        <w:rPr>
          <w:rFonts w:ascii="Garamond" w:hAnsi="Garamond" w:cs="Garamond"/>
          <w:color w:val="000000"/>
          <w:sz w:val="23"/>
          <w:szCs w:val="23"/>
        </w:rPr>
      </w:pPr>
    </w:p>
    <w:p w14:paraId="0B063F0A" w14:textId="33C63B06" w:rsidR="00EA2751" w:rsidRPr="00172B21" w:rsidRDefault="00431124" w:rsidP="00431124">
      <w:pPr>
        <w:autoSpaceDE w:val="0"/>
        <w:autoSpaceDN w:val="0"/>
        <w:adjustRightInd w:val="0"/>
        <w:jc w:val="center"/>
        <w:rPr>
          <w:rFonts w:ascii="Garamond" w:hAnsi="Garamond" w:cs="Garamond"/>
          <w:color w:val="000000"/>
          <w:sz w:val="23"/>
          <w:szCs w:val="23"/>
        </w:rPr>
      </w:pPr>
      <w:bookmarkStart w:id="1" w:name="_Hlk106618124"/>
      <w:r w:rsidRPr="00172B21">
        <w:rPr>
          <w:rFonts w:ascii="Garamond" w:hAnsi="Garamond" w:cs="Garamond"/>
          <w:color w:val="000000"/>
          <w:sz w:val="23"/>
          <w:szCs w:val="23"/>
        </w:rPr>
        <w:t xml:space="preserve">                                                                                                       </w:t>
      </w:r>
      <w:r w:rsidR="00EA2751" w:rsidRPr="00172B21">
        <w:rPr>
          <w:rFonts w:ascii="Garamond" w:hAnsi="Garamond" w:cs="Garamond"/>
          <w:color w:val="000000"/>
          <w:sz w:val="23"/>
          <w:szCs w:val="23"/>
        </w:rPr>
        <w:t xml:space="preserve">IL </w:t>
      </w:r>
      <w:r w:rsidRPr="00172B21">
        <w:rPr>
          <w:rFonts w:ascii="Garamond" w:hAnsi="Garamond" w:cs="Garamond"/>
          <w:color w:val="000000"/>
          <w:sz w:val="23"/>
          <w:szCs w:val="23"/>
        </w:rPr>
        <w:t>DIRETTORE DEL DiSTAR</w:t>
      </w:r>
      <w:r w:rsidR="00EA2751" w:rsidRPr="00172B21">
        <w:rPr>
          <w:rFonts w:ascii="Garamond" w:hAnsi="Garamond" w:cs="Garamond"/>
          <w:color w:val="000000"/>
          <w:sz w:val="23"/>
          <w:szCs w:val="23"/>
        </w:rPr>
        <w:t xml:space="preserve"> </w:t>
      </w:r>
    </w:p>
    <w:p w14:paraId="7A7D7D6E" w14:textId="38BCF7B4" w:rsidR="00B97B48" w:rsidRPr="00EA2751" w:rsidRDefault="00EA2751" w:rsidP="00EA2751">
      <w:pPr>
        <w:widowControl w:val="0"/>
        <w:autoSpaceDE w:val="0"/>
        <w:autoSpaceDN w:val="0"/>
        <w:adjustRightInd w:val="0"/>
        <w:jc w:val="center"/>
        <w:rPr>
          <w:rFonts w:ascii="Garamond" w:hAnsi="Garamond" w:cs="Garamond"/>
          <w:color w:val="000000"/>
          <w:sz w:val="23"/>
          <w:szCs w:val="23"/>
        </w:rPr>
      </w:pPr>
      <w:r w:rsidRPr="00172B21">
        <w:rPr>
          <w:rFonts w:ascii="Garamond" w:hAnsi="Garamond" w:cs="Garamond"/>
          <w:color w:val="000000"/>
          <w:sz w:val="23"/>
          <w:szCs w:val="23"/>
        </w:rPr>
        <w:t xml:space="preserve">                                                                                                       </w:t>
      </w:r>
      <w:r w:rsidR="00431124" w:rsidRPr="00172B21">
        <w:rPr>
          <w:rFonts w:ascii="Garamond" w:hAnsi="Garamond" w:cs="Garamond"/>
          <w:color w:val="000000"/>
          <w:sz w:val="23"/>
          <w:szCs w:val="23"/>
        </w:rPr>
        <w:t>Prof. Domenico Calcaterra</w:t>
      </w:r>
      <w:r>
        <w:rPr>
          <w:rFonts w:ascii="Garamond" w:hAnsi="Garamond" w:cs="Garamond"/>
          <w:color w:val="000000"/>
          <w:sz w:val="23"/>
          <w:szCs w:val="23"/>
        </w:rPr>
        <w:t xml:space="preserve"> </w:t>
      </w:r>
      <w:bookmarkEnd w:id="1"/>
    </w:p>
    <w:sectPr w:rsidR="00B97B48" w:rsidRPr="00EA2751"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A4AF0" w14:textId="77777777" w:rsidR="00814B6E" w:rsidRDefault="00814B6E" w:rsidP="0058391E">
      <w:r>
        <w:separator/>
      </w:r>
    </w:p>
  </w:endnote>
  <w:endnote w:type="continuationSeparator" w:id="0">
    <w:p w14:paraId="0FBB1807" w14:textId="77777777" w:rsidR="00814B6E" w:rsidRDefault="00814B6E" w:rsidP="00583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altName w:val="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CF0B1" w14:textId="77777777" w:rsidR="00814B6E" w:rsidRDefault="00814B6E" w:rsidP="0058391E">
      <w:r>
        <w:separator/>
      </w:r>
    </w:p>
  </w:footnote>
  <w:footnote w:type="continuationSeparator" w:id="0">
    <w:p w14:paraId="383E9943" w14:textId="77777777" w:rsidR="00814B6E" w:rsidRDefault="00814B6E"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46093"/>
    <w:multiLevelType w:val="hybridMultilevel"/>
    <w:tmpl w:val="AA4256E6"/>
    <w:lvl w:ilvl="0" w:tplc="2660BB30">
      <w:start w:val="4"/>
      <w:numFmt w:val="bullet"/>
      <w:lvlText w:val="-"/>
      <w:lvlJc w:val="left"/>
      <w:pPr>
        <w:ind w:left="1287" w:hanging="360"/>
      </w:pPr>
      <w:rPr>
        <w:rFonts w:ascii="Garamond" w:eastAsia="Times New Roman" w:hAnsi="Garamond" w:cs="Garamond"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A810A2C"/>
    <w:multiLevelType w:val="hybridMultilevel"/>
    <w:tmpl w:val="2B50E15E"/>
    <w:lvl w:ilvl="0" w:tplc="39D63600">
      <w:start w:val="2"/>
      <w:numFmt w:val="bullet"/>
      <w:lvlText w:val="-"/>
      <w:lvlJc w:val="left"/>
      <w:pPr>
        <w:ind w:left="720" w:hanging="360"/>
      </w:pPr>
      <w:rPr>
        <w:rFonts w:ascii="Garamond" w:eastAsia="Times New Roman" w:hAnsi="Garamond" w:cs="Garamond"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27914E6"/>
    <w:multiLevelType w:val="hybridMultilevel"/>
    <w:tmpl w:val="6F0226CE"/>
    <w:lvl w:ilvl="0" w:tplc="A710A924">
      <w:start w:val="3"/>
      <w:numFmt w:val="bullet"/>
      <w:lvlText w:val="-"/>
      <w:lvlJc w:val="left"/>
      <w:pPr>
        <w:ind w:left="732" w:hanging="360"/>
      </w:pPr>
      <w:rPr>
        <w:rFonts w:ascii="Garamond" w:eastAsia="Times New Roman" w:hAnsi="Garamond" w:cs="Garamond" w:hint="default"/>
      </w:rPr>
    </w:lvl>
    <w:lvl w:ilvl="1" w:tplc="08090003" w:tentative="1">
      <w:start w:val="1"/>
      <w:numFmt w:val="bullet"/>
      <w:lvlText w:val="o"/>
      <w:lvlJc w:val="left"/>
      <w:pPr>
        <w:ind w:left="1452" w:hanging="360"/>
      </w:pPr>
      <w:rPr>
        <w:rFonts w:ascii="Courier New" w:hAnsi="Courier New" w:cs="Courier New" w:hint="default"/>
      </w:rPr>
    </w:lvl>
    <w:lvl w:ilvl="2" w:tplc="08090005" w:tentative="1">
      <w:start w:val="1"/>
      <w:numFmt w:val="bullet"/>
      <w:lvlText w:val=""/>
      <w:lvlJc w:val="left"/>
      <w:pPr>
        <w:ind w:left="2172" w:hanging="360"/>
      </w:pPr>
      <w:rPr>
        <w:rFonts w:ascii="Wingdings" w:hAnsi="Wingdings" w:hint="default"/>
      </w:rPr>
    </w:lvl>
    <w:lvl w:ilvl="3" w:tplc="08090001" w:tentative="1">
      <w:start w:val="1"/>
      <w:numFmt w:val="bullet"/>
      <w:lvlText w:val=""/>
      <w:lvlJc w:val="left"/>
      <w:pPr>
        <w:ind w:left="2892" w:hanging="360"/>
      </w:pPr>
      <w:rPr>
        <w:rFonts w:ascii="Symbol" w:hAnsi="Symbol" w:hint="default"/>
      </w:rPr>
    </w:lvl>
    <w:lvl w:ilvl="4" w:tplc="08090003" w:tentative="1">
      <w:start w:val="1"/>
      <w:numFmt w:val="bullet"/>
      <w:lvlText w:val="o"/>
      <w:lvlJc w:val="left"/>
      <w:pPr>
        <w:ind w:left="3612" w:hanging="360"/>
      </w:pPr>
      <w:rPr>
        <w:rFonts w:ascii="Courier New" w:hAnsi="Courier New" w:cs="Courier New" w:hint="default"/>
      </w:rPr>
    </w:lvl>
    <w:lvl w:ilvl="5" w:tplc="08090005" w:tentative="1">
      <w:start w:val="1"/>
      <w:numFmt w:val="bullet"/>
      <w:lvlText w:val=""/>
      <w:lvlJc w:val="left"/>
      <w:pPr>
        <w:ind w:left="4332" w:hanging="360"/>
      </w:pPr>
      <w:rPr>
        <w:rFonts w:ascii="Wingdings" w:hAnsi="Wingdings" w:hint="default"/>
      </w:rPr>
    </w:lvl>
    <w:lvl w:ilvl="6" w:tplc="08090001" w:tentative="1">
      <w:start w:val="1"/>
      <w:numFmt w:val="bullet"/>
      <w:lvlText w:val=""/>
      <w:lvlJc w:val="left"/>
      <w:pPr>
        <w:ind w:left="5052" w:hanging="360"/>
      </w:pPr>
      <w:rPr>
        <w:rFonts w:ascii="Symbol" w:hAnsi="Symbol" w:hint="default"/>
      </w:rPr>
    </w:lvl>
    <w:lvl w:ilvl="7" w:tplc="08090003" w:tentative="1">
      <w:start w:val="1"/>
      <w:numFmt w:val="bullet"/>
      <w:lvlText w:val="o"/>
      <w:lvlJc w:val="left"/>
      <w:pPr>
        <w:ind w:left="5772" w:hanging="360"/>
      </w:pPr>
      <w:rPr>
        <w:rFonts w:ascii="Courier New" w:hAnsi="Courier New" w:cs="Courier New" w:hint="default"/>
      </w:rPr>
    </w:lvl>
    <w:lvl w:ilvl="8" w:tplc="08090005" w:tentative="1">
      <w:start w:val="1"/>
      <w:numFmt w:val="bullet"/>
      <w:lvlText w:val=""/>
      <w:lvlJc w:val="left"/>
      <w:pPr>
        <w:ind w:left="6492" w:hanging="360"/>
      </w:pPr>
      <w:rPr>
        <w:rFonts w:ascii="Wingdings" w:hAnsi="Wingdings" w:hint="default"/>
      </w:rPr>
    </w:lvl>
  </w:abstractNum>
  <w:abstractNum w:abstractNumId="8"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66404699">
    <w:abstractNumId w:val="6"/>
  </w:num>
  <w:num w:numId="2" w16cid:durableId="863833018">
    <w:abstractNumId w:val="1"/>
  </w:num>
  <w:num w:numId="3" w16cid:durableId="535121861">
    <w:abstractNumId w:val="8"/>
  </w:num>
  <w:num w:numId="4" w16cid:durableId="647129953">
    <w:abstractNumId w:val="0"/>
  </w:num>
  <w:num w:numId="5" w16cid:durableId="87192031">
    <w:abstractNumId w:val="3"/>
  </w:num>
  <w:num w:numId="6" w16cid:durableId="1743865123">
    <w:abstractNumId w:val="5"/>
  </w:num>
  <w:num w:numId="7" w16cid:durableId="347874456">
    <w:abstractNumId w:val="2"/>
  </w:num>
  <w:num w:numId="8" w16cid:durableId="232131006">
    <w:abstractNumId w:val="7"/>
  </w:num>
  <w:num w:numId="9" w16cid:durableId="3568514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51133"/>
    <w:rsid w:val="00053CAB"/>
    <w:rsid w:val="00063C63"/>
    <w:rsid w:val="00172B21"/>
    <w:rsid w:val="0017466E"/>
    <w:rsid w:val="00186FB2"/>
    <w:rsid w:val="001A31E7"/>
    <w:rsid w:val="001F785E"/>
    <w:rsid w:val="0020067B"/>
    <w:rsid w:val="00230E4B"/>
    <w:rsid w:val="002312FF"/>
    <w:rsid w:val="002372CC"/>
    <w:rsid w:val="002377A8"/>
    <w:rsid w:val="00251D5C"/>
    <w:rsid w:val="00294DB6"/>
    <w:rsid w:val="002A2398"/>
    <w:rsid w:val="0032386A"/>
    <w:rsid w:val="0032795B"/>
    <w:rsid w:val="00355A2A"/>
    <w:rsid w:val="00391E59"/>
    <w:rsid w:val="003A51BE"/>
    <w:rsid w:val="003C289D"/>
    <w:rsid w:val="003E4326"/>
    <w:rsid w:val="004100AF"/>
    <w:rsid w:val="00411D05"/>
    <w:rsid w:val="00422544"/>
    <w:rsid w:val="00430DC1"/>
    <w:rsid w:val="00431124"/>
    <w:rsid w:val="00437042"/>
    <w:rsid w:val="00470303"/>
    <w:rsid w:val="0048159B"/>
    <w:rsid w:val="00482214"/>
    <w:rsid w:val="004D162F"/>
    <w:rsid w:val="004F3820"/>
    <w:rsid w:val="005067BA"/>
    <w:rsid w:val="00506D20"/>
    <w:rsid w:val="00521AE1"/>
    <w:rsid w:val="005249D6"/>
    <w:rsid w:val="005460F3"/>
    <w:rsid w:val="00557FCE"/>
    <w:rsid w:val="0058391E"/>
    <w:rsid w:val="00596867"/>
    <w:rsid w:val="005B3B13"/>
    <w:rsid w:val="005B3E4E"/>
    <w:rsid w:val="0066479A"/>
    <w:rsid w:val="00672B1F"/>
    <w:rsid w:val="00691EB0"/>
    <w:rsid w:val="006A70A5"/>
    <w:rsid w:val="006D29D5"/>
    <w:rsid w:val="006E2A80"/>
    <w:rsid w:val="00713CFB"/>
    <w:rsid w:val="00757F42"/>
    <w:rsid w:val="00787563"/>
    <w:rsid w:val="007A0117"/>
    <w:rsid w:val="007E0AF4"/>
    <w:rsid w:val="007E12C8"/>
    <w:rsid w:val="007F31D9"/>
    <w:rsid w:val="007F3DAB"/>
    <w:rsid w:val="007F4875"/>
    <w:rsid w:val="008055E2"/>
    <w:rsid w:val="008111AE"/>
    <w:rsid w:val="00814B6E"/>
    <w:rsid w:val="008208A0"/>
    <w:rsid w:val="008F1CFB"/>
    <w:rsid w:val="0091437E"/>
    <w:rsid w:val="00920092"/>
    <w:rsid w:val="009236EA"/>
    <w:rsid w:val="00951C49"/>
    <w:rsid w:val="00962770"/>
    <w:rsid w:val="009E5516"/>
    <w:rsid w:val="009F373A"/>
    <w:rsid w:val="00A271DD"/>
    <w:rsid w:val="00A42CD7"/>
    <w:rsid w:val="00A63D97"/>
    <w:rsid w:val="00A661C5"/>
    <w:rsid w:val="00A7777E"/>
    <w:rsid w:val="00AA4380"/>
    <w:rsid w:val="00AA5DFB"/>
    <w:rsid w:val="00AB7FA1"/>
    <w:rsid w:val="00AC1803"/>
    <w:rsid w:val="00AF043C"/>
    <w:rsid w:val="00AF216C"/>
    <w:rsid w:val="00B132F4"/>
    <w:rsid w:val="00B25E0C"/>
    <w:rsid w:val="00B46255"/>
    <w:rsid w:val="00B507C1"/>
    <w:rsid w:val="00B53222"/>
    <w:rsid w:val="00B715F2"/>
    <w:rsid w:val="00B97B48"/>
    <w:rsid w:val="00BD5361"/>
    <w:rsid w:val="00C75241"/>
    <w:rsid w:val="00C95457"/>
    <w:rsid w:val="00CB1700"/>
    <w:rsid w:val="00CB6514"/>
    <w:rsid w:val="00CC7884"/>
    <w:rsid w:val="00CD0638"/>
    <w:rsid w:val="00D10632"/>
    <w:rsid w:val="00D121DC"/>
    <w:rsid w:val="00D25CF4"/>
    <w:rsid w:val="00D70367"/>
    <w:rsid w:val="00D96EBC"/>
    <w:rsid w:val="00DC351F"/>
    <w:rsid w:val="00DD4BA1"/>
    <w:rsid w:val="00DF650C"/>
    <w:rsid w:val="00E0216F"/>
    <w:rsid w:val="00E5351E"/>
    <w:rsid w:val="00E614D0"/>
    <w:rsid w:val="00E82B93"/>
    <w:rsid w:val="00E85A2D"/>
    <w:rsid w:val="00E90C04"/>
    <w:rsid w:val="00E91C21"/>
    <w:rsid w:val="00EA2751"/>
    <w:rsid w:val="00F2652F"/>
    <w:rsid w:val="00F32C6B"/>
    <w:rsid w:val="00F5367E"/>
    <w:rsid w:val="00F92D5F"/>
    <w:rsid w:val="00F96312"/>
    <w:rsid w:val="00FD1015"/>
    <w:rsid w:val="00FD13E5"/>
    <w:rsid w:val="00FF00E2"/>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72"/>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gostino.salomone@unina.it"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unina.it/ateneo/gare/bandi" TargetMode="External"/><Relationship Id="rId4" Type="http://schemas.openxmlformats.org/officeDocument/2006/relationships/webSettings" Target="webSettings.xml"/><Relationship Id="rId9" Type="http://schemas.openxmlformats.org/officeDocument/2006/relationships/hyperlink" Target="mailto:dip.scienze-terambris@pec.unina.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5</TotalTime>
  <Pages>5</Pages>
  <Words>2308</Words>
  <Characters>13156</Characters>
  <Application>Microsoft Office Word</Application>
  <DocSecurity>0</DocSecurity>
  <Lines>109</Lines>
  <Paragraphs>30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Dipartimento di Scienze della Terra</Company>
  <LinksUpToDate>false</LinksUpToDate>
  <CharactersWithSpaces>15434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Prof. Alberto Incoronato, PhD</dc:creator>
  <cp:keywords/>
  <dc:description/>
  <cp:lastModifiedBy>RAFFAELE VIOLA</cp:lastModifiedBy>
  <cp:revision>2</cp:revision>
  <cp:lastPrinted>2016-03-01T16:13:00Z</cp:lastPrinted>
  <dcterms:created xsi:type="dcterms:W3CDTF">2022-10-04T08:26:00Z</dcterms:created>
  <dcterms:modified xsi:type="dcterms:W3CDTF">2022-10-04T08:26:00Z</dcterms:modified>
</cp:coreProperties>
</file>