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054405" w:rsidRPr="00054405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Pr="00054405" w:rsidRDefault="0058391E" w:rsidP="0058391E"/>
        </w:tc>
      </w:tr>
    </w:tbl>
    <w:p w14:paraId="1E90C0A8" w14:textId="787B1D4E" w:rsidR="003E4326" w:rsidRPr="00054405" w:rsidRDefault="005F323A" w:rsidP="003E4326">
      <w:pPr>
        <w:pStyle w:val="Default"/>
        <w:rPr>
          <w:rFonts w:ascii="Garamond" w:hAnsi="Garamond" w:cs="Garamond"/>
          <w:color w:val="auto"/>
        </w:rPr>
      </w:pPr>
      <w:r w:rsidRPr="00054405"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UNIVERSITÀ DEGLI STUDI DI NAPOLI</w:t>
      </w:r>
    </w:p>
    <w:p w14:paraId="355583B8" w14:textId="14A89FD3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FEDERICO II</w:t>
      </w:r>
    </w:p>
    <w:p w14:paraId="2CAAEB2F" w14:textId="6E5C3AC8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054405">
        <w:rPr>
          <w:rFonts w:ascii="Garamond" w:hAnsi="Garamond" w:cs="Garamond"/>
          <w:b/>
          <w:bCs/>
          <w:sz w:val="28"/>
          <w:szCs w:val="28"/>
        </w:rPr>
        <w:t>Dipartimento di Scienze della Terra, dell’Ambiente e delle Risorse</w:t>
      </w:r>
    </w:p>
    <w:p w14:paraId="6347EB76" w14:textId="414CF1C5" w:rsidR="00C33F00" w:rsidRPr="00054405" w:rsidRDefault="00C33F00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  <w:r w:rsidRPr="00054405">
        <w:rPr>
          <w:rFonts w:ascii="Garamond" w:hAnsi="Garamond" w:cs="Garamond"/>
          <w:b/>
          <w:bCs/>
          <w:sz w:val="28"/>
          <w:szCs w:val="28"/>
        </w:rPr>
        <w:t>Determina n.</w:t>
      </w:r>
      <w:r w:rsidR="000530F0" w:rsidRPr="00054405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9119C7">
        <w:rPr>
          <w:rFonts w:ascii="Garamond" w:hAnsi="Garamond" w:cs="Garamond"/>
          <w:b/>
          <w:bCs/>
          <w:sz w:val="28"/>
          <w:szCs w:val="28"/>
        </w:rPr>
        <w:t>21</w:t>
      </w:r>
      <w:r w:rsidR="006207E0">
        <w:rPr>
          <w:rFonts w:ascii="Garamond" w:hAnsi="Garamond" w:cs="Garamond"/>
          <w:b/>
          <w:bCs/>
          <w:sz w:val="28"/>
          <w:szCs w:val="28"/>
        </w:rPr>
        <w:t>6</w:t>
      </w:r>
      <w:r w:rsidR="00816B93" w:rsidRPr="00054405">
        <w:rPr>
          <w:rFonts w:ascii="Garamond" w:hAnsi="Garamond" w:cs="Garamond"/>
          <w:b/>
          <w:bCs/>
          <w:sz w:val="28"/>
          <w:szCs w:val="28"/>
        </w:rPr>
        <w:t>/2023</w:t>
      </w:r>
    </w:p>
    <w:bookmarkEnd w:id="0"/>
    <w:p w14:paraId="67A0937B" w14:textId="1646C448" w:rsidR="00A04C1B" w:rsidRPr="00054405" w:rsidRDefault="00A04C1B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</w:p>
    <w:p w14:paraId="158D773B" w14:textId="77777777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tbl>
      <w:tblPr>
        <w:tblW w:w="10064" w:type="dxa"/>
        <w:tblInd w:w="-284" w:type="dxa"/>
        <w:tblLook w:val="04A0" w:firstRow="1" w:lastRow="0" w:firstColumn="1" w:lastColumn="0" w:noHBand="0" w:noVBand="1"/>
      </w:tblPr>
      <w:tblGrid>
        <w:gridCol w:w="277"/>
        <w:gridCol w:w="1845"/>
        <w:gridCol w:w="7942"/>
      </w:tblGrid>
      <w:tr w:rsidR="00054405" w:rsidRPr="00054405" w14:paraId="3AE6C4CD" w14:textId="77777777" w:rsidTr="009F268D">
        <w:trPr>
          <w:gridBefore w:val="1"/>
          <w:wBefore w:w="279" w:type="dxa"/>
          <w:trHeight w:val="761"/>
        </w:trPr>
        <w:tc>
          <w:tcPr>
            <w:tcW w:w="1814" w:type="dxa"/>
            <w:shd w:val="clear" w:color="auto" w:fill="auto"/>
          </w:tcPr>
          <w:p w14:paraId="6F23C741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OGGETTO:</w:t>
            </w:r>
          </w:p>
        </w:tc>
        <w:tc>
          <w:tcPr>
            <w:tcW w:w="7971" w:type="dxa"/>
            <w:shd w:val="clear" w:color="auto" w:fill="auto"/>
          </w:tcPr>
          <w:p w14:paraId="4AA00AFD" w14:textId="32194386" w:rsidR="0051646E" w:rsidRPr="00054405" w:rsidRDefault="0051646E" w:rsidP="00451085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Determina per l’affidamento diretto </w:t>
            </w:r>
            <w:r w:rsidR="00144A80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acquisto </w:t>
            </w:r>
            <w:r w:rsidR="00B2468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n.</w:t>
            </w:r>
            <w:r w:rsidR="00FB77C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</w:t>
            </w:r>
            <w:r w:rsidR="003268D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FB77CD" w:rsidRPr="00FB77C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STAMPANTE MULTIFUNZIONE COLORE A3 BROTHER </w:t>
            </w:r>
            <w:r w:rsidR="00EB359C" w:rsidRPr="004E0B2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MFC-J6940DW</w:t>
            </w:r>
            <w:r w:rsidR="00EB359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45108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–</w:t>
            </w:r>
            <w:r w:rsidR="00BD42B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Codice Articolo</w:t>
            </w:r>
            <w:r w:rsidR="006D678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: </w:t>
            </w:r>
            <w:r w:rsidR="004E0B21" w:rsidRPr="004E0B2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MFC-J6940DW</w:t>
            </w:r>
            <w:r w:rsidR="006D678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45108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Prof. </w:t>
            </w:r>
            <w:r w:rsidR="00F21B3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Diego Di Martire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ai sensi dell’art. 50,</w:t>
            </w:r>
            <w:r w:rsid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comma 1, lettera b) del D.Lgs. 36/2023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mediante </w:t>
            </w:r>
            <w:r w:rsidR="00871A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Affidamento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Diretto sul Mercato Elettronico della Pubblica Amministrazione (MEPA), per un importo contrattuale pari a € </w:t>
            </w:r>
            <w:r w:rsidR="00EB359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353,50</w:t>
            </w:r>
            <w:r w:rsidR="00FB1C2A" w:rsidRPr="00FB1C2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(IVA esclusa), CIG </w:t>
            </w:r>
            <w:r w:rsidR="00205A3F" w:rsidRPr="00205A3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Z753D9B185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</w:p>
          <w:p w14:paraId="78D267D8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4B65BDC5" w14:textId="77777777" w:rsidTr="009F268D">
        <w:trPr>
          <w:gridBefore w:val="1"/>
          <w:wBefore w:w="279" w:type="dxa"/>
          <w:trHeight w:val="761"/>
        </w:trPr>
        <w:tc>
          <w:tcPr>
            <w:tcW w:w="9785" w:type="dxa"/>
            <w:gridSpan w:val="2"/>
            <w:shd w:val="clear" w:color="auto" w:fill="auto"/>
          </w:tcPr>
          <w:p w14:paraId="0F6C09F6" w14:textId="77777777" w:rsidR="003E0A14" w:rsidRPr="0083370D" w:rsidRDefault="0051646E" w:rsidP="00C16D3E">
            <w:pPr>
              <w:autoSpaceDE w:val="0"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IL DIRETTORE DEL DIPARTIMENTO</w:t>
            </w:r>
            <w:r w:rsidR="003E0A14" w:rsidRPr="0083370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4218C5B6" w14:textId="7D799B33" w:rsidR="004D07BA" w:rsidRPr="00C16D3E" w:rsidRDefault="00C16D3E" w:rsidP="003F0869">
            <w:pPr>
              <w:autoSpaceDE w:val="0"/>
              <w:spacing w:before="120" w:after="120"/>
              <w:ind w:left="1885" w:hanging="1885"/>
              <w:jc w:val="both"/>
              <w:rPr>
                <w:rFonts w:ascii="Calibri" w:eastAsia="Calibri" w:hAnsi="Calibri" w:cs="Calibri"/>
                <w:b/>
                <w:sz w:val="20"/>
                <w:szCs w:val="20"/>
                <w:highlight w:val="yellow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CONSIDERATO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che si rende necessario provvedere all’approvvigionamento del seguente bene e che è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necessario attivare la relativa procedura d’acquisto giusta richiesta </w:t>
            </w:r>
            <w:r w:rsidR="0062554A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del Prof. </w:t>
            </w:r>
            <w:r w:rsidR="00F21B3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Diego Di Martire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(mail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del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2A355F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04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</w:t>
            </w:r>
            <w:r w:rsidR="00CA024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1</w:t>
            </w:r>
            <w:r w:rsidR="002A355F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2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/2023)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54405" w:rsidRPr="00054405" w14:paraId="4B51AB0F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92E0290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1525198B" w14:textId="7A46D9EC" w:rsidR="0051646E" w:rsidRPr="00054405" w:rsidRDefault="004D0443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il D. Lgs. 36 del 31 marzo 2023 e s.m.i;</w:t>
            </w:r>
          </w:p>
        </w:tc>
      </w:tr>
      <w:tr w:rsidR="00054405" w:rsidRPr="00054405" w14:paraId="0AADBA96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71C35D2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304964D3" w14:textId="7F1FA54E" w:rsidR="0051646E" w:rsidRPr="00054405" w:rsidRDefault="0051646E" w:rsidP="00A54E3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 l’art. 17, del predetto decreto, il quale al comma 1 prevede che « prima</w:t>
            </w:r>
            <w:r w:rsid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dell’avvio delle procedure di affidamento dei contratti pubblici le stazioni appaltanti e gli enti concedenti, con apposito atto, adottano la decisione di contrarre individuando gli elementi essenziali del contratto e i criteri di selezione degli operatori economici e delle offerte » e al comma 2 prevede che « in caso di affidamento diretto, l’atto di cui al comma 1 individua l’oggetto, l’importo e il contraente, unitamente alle ragioni della sua scelta, ai requisiti di carattere generale e, se necessari, a quelli inerenti alla capacità economico-finanziaria e tecnico-professionale »;</w:t>
            </w:r>
          </w:p>
        </w:tc>
      </w:tr>
      <w:tr w:rsidR="00054405" w:rsidRPr="00054405" w14:paraId="32EFC99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5DBCE5B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VISTO </w:t>
            </w:r>
          </w:p>
        </w:tc>
        <w:tc>
          <w:tcPr>
            <w:tcW w:w="7971" w:type="dxa"/>
            <w:shd w:val="clear" w:color="auto" w:fill="auto"/>
          </w:tcPr>
          <w:p w14:paraId="1C8845F0" w14:textId="4B2681CD" w:rsidR="0051646E" w:rsidRPr="00054405" w:rsidRDefault="002B43C2" w:rsidP="002B43C2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particolare, l’art. 50, comma 1 del citato decreto, il quale prevede che « Salvo quanto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previsto dagli articoli 62 e 63,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dei contratti di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lavori, servizi e forniture di importo inferiore alle soglie di cui all’articolo 14 con le seguenti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modalità: […] b)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diretto dei servizi e forniture,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ivi compresi i servizi di ingegneria e architettura e 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attività di progettazione, di importo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inferiore a 140.000 euro, anche senza consultazione di più operatori economici, assicurando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siano scelti soggetti in possesso di documentate esperienze pregresse idonee all’esecuzione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delle prestazioni contrattuali, anche individuati tra gli iscritti in elenchi o albi istituiti dalla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stazione appaltante […]»;</w:t>
            </w:r>
          </w:p>
        </w:tc>
      </w:tr>
      <w:tr w:rsidR="00054405" w:rsidRPr="00054405" w14:paraId="2A08FBA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59FBC6D8" w14:textId="77777777" w:rsidR="0051646E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764A4CFC" w14:textId="77777777" w:rsidR="008E78AB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3415E260" w14:textId="7A787C62" w:rsidR="008E78AB" w:rsidRPr="00054405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971" w:type="dxa"/>
            <w:shd w:val="clear" w:color="auto" w:fill="auto"/>
          </w:tcPr>
          <w:p w14:paraId="382BC10E" w14:textId="13FCD04D" w:rsidR="008E78AB" w:rsidRPr="00BB5A6A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l’art. 1, comma 4</w:t>
            </w:r>
            <w:r w:rsidR="00BB5A6A"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50</w:t>
            </w: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della L. 296 del 2006, 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 prevede ai sensi del quale le Università per acquisti di beni e servizi di importo pari o superiore a 5.000 ed inferiori alla soglia di rilievo </w:t>
            </w:r>
            <w:r w:rsidR="00814B0B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comunitario sono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tenute a fare ricorso al Mercato Elettronico della Pubblica Amministrazione</w:t>
            </w:r>
            <w:r w:rsidR="00BB5A6A" w:rsidRPr="00BB5A6A">
              <w:rPr>
                <w:rFonts w:ascii="Tahoma" w:hAnsi="Tahoma" w:cs="Tahoma"/>
                <w:color w:val="000000"/>
                <w:shd w:val="clear" w:color="auto" w:fill="F4FFFF"/>
              </w:rPr>
              <w:t>. </w:t>
            </w:r>
            <w:r w:rsidR="00BB5A6A" w:rsidRPr="00BB5A6A">
              <w:rPr>
                <w:rFonts w:ascii="Tahoma" w:hAnsi="Tahoma" w:cs="Tahoma"/>
                <w:color w:val="FF0000"/>
                <w:shd w:val="clear" w:color="auto" w:fill="F4FFFF"/>
              </w:rPr>
              <w:t xml:space="preserve"> </w:t>
            </w:r>
          </w:p>
          <w:p w14:paraId="0BE2809B" w14:textId="77777777" w:rsidR="008E78AB" w:rsidRPr="008E78AB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69A5703" w14:textId="5C0053BA" w:rsidR="0051646E" w:rsidRPr="00054405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Legge n. 208/2015 che, all</w:t>
            </w:r>
            <w:r w:rsidR="00CE349F"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art. 1, comma 512, per la categoria merceologica relativa ai servizi e ai beni informatici, ha previsto che, fermi restando gli obblighi di acquisizione centralizzata previsti per i beni e servizi dalla normativa vigente, sussiste l’obbligo di approvvigionarsi esclusivamente tramite gli strumenti di acquisto e di negoziazione messi a disposizione da Consip S.p.A. (Convenzioni quadro, Accordi quadro, Me.PA., Sistema Dinamico di Acquisizione)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521C189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5AA651F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VISTE</w:t>
            </w:r>
          </w:p>
        </w:tc>
        <w:tc>
          <w:tcPr>
            <w:tcW w:w="7971" w:type="dxa"/>
            <w:shd w:val="clear" w:color="auto" w:fill="auto"/>
          </w:tcPr>
          <w:p w14:paraId="64F625FC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 Linee Guida ANAC n. 4, aggiornate al Decreto Legislativo 19 aprile 2017, n. 56 con delibera del Consiglio n. 206 del 1 marzo 2018, recanti «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 xml:space="preserve">Procedure per l’affidamento dei contratti pubblici di importo inferiore alle soglie di rilevanza comunitaria, indagini di mercato e formazione e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lastRenderedPageBreak/>
              <w:t>gestione degli elenchi di operatori economici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», le quali hanno, tra l’altro, previsto che, ai fini della scelta dell’affidatario in via diretta, «[…]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la stazione appaltante può ricorrere alla comparazione dei listini di mercato, di offerte precedenti per commesse identiche o analoghe o all’analisi dei prezzi praticati ad altre amministrazioni. In ogni caso, il confronto dei preventivi di spesa forniti da due o più operatori economici rappresenta una best practice anche alla luce del principio di concorrenza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»;</w:t>
            </w:r>
          </w:p>
        </w:tc>
      </w:tr>
      <w:tr w:rsidR="00054405" w:rsidRPr="00054405" w14:paraId="1C1A771D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AE7AC0D" w14:textId="6CFC95C2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4C030BC" w14:textId="1398EE59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CB5F4EC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E584CB5" w14:textId="6F78EB70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5C8385EE" w14:textId="310A33FB" w:rsidR="0051646E" w:rsidRPr="001776A1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054405" w:rsidRPr="00054405" w14:paraId="6EA1C3AB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2B81C612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  <w:t>TENUTO CONTO</w:t>
            </w:r>
          </w:p>
        </w:tc>
        <w:tc>
          <w:tcPr>
            <w:tcW w:w="7971" w:type="dxa"/>
            <w:shd w:val="clear" w:color="auto" w:fill="auto"/>
          </w:tcPr>
          <w:p w14:paraId="2C986D31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fatto che il Responsabile del Procedimento ha optato per il ricorso al MEPA nel rispetto del principio della rotazione dei fornitori, per una scelta più ampia degli operatori e per seguire il criterio del prezzo più basso;</w:t>
            </w:r>
          </w:p>
        </w:tc>
      </w:tr>
      <w:tr w:rsidR="00054405" w:rsidRPr="00054405" w14:paraId="681C0DD1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EDC7347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DATO ATTO </w:t>
            </w:r>
          </w:p>
        </w:tc>
        <w:tc>
          <w:tcPr>
            <w:tcW w:w="7971" w:type="dxa"/>
            <w:shd w:val="clear" w:color="auto" w:fill="auto"/>
          </w:tcPr>
          <w:p w14:paraId="7A3F43E1" w14:textId="712C92A6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la richiesta di acquisto </w:t>
            </w:r>
            <w:r w:rsidR="00814B0B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Prof. </w:t>
            </w:r>
            <w:r w:rsidR="00F21B3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Diego Di Martire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35901B44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F629CBE" w14:textId="77777777" w:rsidR="0051646E" w:rsidRPr="00AA1888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CONSIDERATO</w:t>
            </w:r>
          </w:p>
          <w:p w14:paraId="1100B571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8561EBA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7A83F3A" w14:textId="77777777" w:rsidR="00C80C21" w:rsidRPr="00AA1888" w:rsidRDefault="00C80C21" w:rsidP="00C80C21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13F60C4F" w14:textId="06430EBF" w:rsidR="00C80C21" w:rsidRPr="00AA1888" w:rsidRDefault="00C16D3E" w:rsidP="00C80C2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VERIFICATA</w:t>
            </w:r>
          </w:p>
          <w:p w14:paraId="5D8269A8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2AE4F45" w14:textId="77777777" w:rsidR="00594A64" w:rsidRDefault="00594A64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14:paraId="174AE72A" w14:textId="162C75C2" w:rsidR="00C80C21" w:rsidRPr="00AA1888" w:rsidRDefault="00C16D3E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ACCERTATA</w:t>
            </w:r>
          </w:p>
        </w:tc>
        <w:tc>
          <w:tcPr>
            <w:tcW w:w="7971" w:type="dxa"/>
            <w:shd w:val="clear" w:color="auto" w:fill="auto"/>
          </w:tcPr>
          <w:p w14:paraId="0E7AF386" w14:textId="787C1EB1" w:rsidR="005B1807" w:rsidRPr="005B1807" w:rsidRDefault="0051646E" w:rsidP="00205A3F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che, a seguito di una indagine di mercato condotta mediante consultazione di elenchi e cataloghi disponibili sul portale Consip Acquistinretepa, il bene di cui all’oggetto della citata richiesta risulta fornito da </w:t>
            </w:r>
            <w:r w:rsidR="00205A3F" w:rsidRPr="00205A3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GIANNONE COMPUTERS S.R.L.</w:t>
            </w:r>
            <w:r w:rsidR="00205A3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205A3F" w:rsidRPr="00205A3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VIA MACALLE',5</w:t>
            </w:r>
            <w:r w:rsidR="00205A3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205A3F" w:rsidRPr="00205A3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97015 MODICA (RG)</w:t>
            </w:r>
            <w:r w:rsidR="00205A3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–</w:t>
            </w:r>
            <w:r w:rsidR="00205A3F" w:rsidRPr="00205A3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ITALIA</w:t>
            </w:r>
            <w:r w:rsidR="00205A3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205A3F" w:rsidRPr="00205A3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C.F. 01170160889 </w:t>
            </w:r>
            <w:r w:rsidR="00205A3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205A3F" w:rsidRPr="00205A3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P.IVA IT01170160889</w:t>
            </w:r>
          </w:p>
          <w:p w14:paraId="58E93DBC" w14:textId="33151753" w:rsidR="00C80C21" w:rsidRPr="00AA1888" w:rsidRDefault="00C16D3E" w:rsidP="00AC1C07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presenza del bene richiesto sul MEPA</w:t>
            </w:r>
          </w:p>
          <w:p w14:paraId="329D06D9" w14:textId="2DD29966" w:rsidR="00594A64" w:rsidRPr="001019E7" w:rsidRDefault="00C80C21" w:rsidP="00594A64">
            <w:pPr>
              <w:spacing w:before="120" w:after="120"/>
              <w:ind w:left="-57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sussistenza della copertura finanziaria sui fondi</w:t>
            </w:r>
            <w:r w:rsidR="00E734E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: </w:t>
            </w:r>
            <w:r w:rsidR="0059226D" w:rsidRPr="0059226D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000024_CONVENZIONE_TRA_IERSE_E_DISTAR</w:t>
            </w:r>
            <w:r w:rsidR="0059226D" w:rsidRPr="0059226D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0771D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- </w:t>
            </w:r>
            <w:r w:rsidR="007F115F" w:rsidRPr="007F115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CA.04.41.02.02.01</w:t>
            </w:r>
          </w:p>
          <w:p w14:paraId="2F9300BD" w14:textId="284BDE21" w:rsidR="00C80C21" w:rsidRPr="00AA1888" w:rsidRDefault="00C80C21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BB20B8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7472D9EA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TENUTO CONTO </w:t>
            </w:r>
          </w:p>
        </w:tc>
        <w:tc>
          <w:tcPr>
            <w:tcW w:w="7971" w:type="dxa"/>
            <w:shd w:val="clear" w:color="auto" w:fill="auto"/>
          </w:tcPr>
          <w:p w14:paraId="751EDA8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fatto che l’Amministrazione, ai sensi di quanto previsto dalle Linee Guida ANAC n. 4: espleterà, prima della stipula del contratto, le seguenti verifiche volte ad accertare il possesso dei requisiti di moralità in ordine all’affidatario: i) consultazione del casellario ANAC; ii) verifica del documento unico di regolarità contributiva (DURC). Resta inteso che il contratto sarà stipulato solo in caso di esito positivo delle suddette verifiche; </w:t>
            </w:r>
          </w:p>
        </w:tc>
      </w:tr>
      <w:tr w:rsidR="00054405" w:rsidRPr="00054405" w14:paraId="067D7751" w14:textId="77777777" w:rsidTr="009F268D">
        <w:tc>
          <w:tcPr>
            <w:tcW w:w="2127" w:type="dxa"/>
            <w:gridSpan w:val="2"/>
            <w:shd w:val="clear" w:color="auto" w:fill="auto"/>
          </w:tcPr>
          <w:p w14:paraId="38718446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899" w:type="dxa"/>
            <w:shd w:val="clear" w:color="auto" w:fill="auto"/>
          </w:tcPr>
          <w:p w14:paraId="75EC54C8" w14:textId="77777777" w:rsidR="0051646E" w:rsidRPr="00054405" w:rsidRDefault="0051646E" w:rsidP="0051646E">
            <w:pPr>
              <w:spacing w:before="120" w:after="120" w:line="256" w:lineRule="auto"/>
              <w:jc w:val="both"/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  <w:t>la documentazione di offerta presentata dall’operatore economico;</w:t>
            </w:r>
          </w:p>
        </w:tc>
      </w:tr>
      <w:tr w:rsidR="00054405" w:rsidRPr="00054405" w14:paraId="59D39CF8" w14:textId="77777777" w:rsidTr="009F268D">
        <w:tc>
          <w:tcPr>
            <w:tcW w:w="2127" w:type="dxa"/>
            <w:gridSpan w:val="2"/>
            <w:shd w:val="clear" w:color="auto" w:fill="auto"/>
          </w:tcPr>
          <w:p w14:paraId="16571F3E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27564592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899" w:type="dxa"/>
            <w:shd w:val="clear" w:color="auto" w:fill="auto"/>
          </w:tcPr>
          <w:p w14:paraId="0B364F89" w14:textId="3D95F092" w:rsidR="00871AAA" w:rsidRPr="00054405" w:rsidRDefault="0051646E" w:rsidP="00871AAA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Il vigente Piano Triennale per la Prevenzione della Corruzione e per la Trasparenza;</w:t>
            </w:r>
          </w:p>
          <w:p w14:paraId="2C51D13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l’art. 56 comma 2 del vigente Regolamento di Ateneo per l’Amministrazione, la Finanza e la Contabilità;</w:t>
            </w:r>
          </w:p>
        </w:tc>
      </w:tr>
    </w:tbl>
    <w:p w14:paraId="2639B135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sz w:val="20"/>
          <w:szCs w:val="20"/>
          <w:lang w:eastAsia="en-US"/>
        </w:rPr>
      </w:pPr>
    </w:p>
    <w:p w14:paraId="0E50134D" w14:textId="77777777" w:rsidR="0051646E" w:rsidRPr="00054405" w:rsidRDefault="0051646E" w:rsidP="0051646E">
      <w:pPr>
        <w:spacing w:before="120" w:after="12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DETERMINA</w:t>
      </w:r>
    </w:p>
    <w:p w14:paraId="31012AAB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</w:p>
    <w:p w14:paraId="14CEB6B8" w14:textId="77777777" w:rsidR="0051646E" w:rsidRPr="00054405" w:rsidRDefault="0051646E" w:rsidP="0051646E">
      <w:pPr>
        <w:suppressAutoHyphens/>
        <w:spacing w:before="120" w:after="12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054405">
        <w:rPr>
          <w:rFonts w:ascii="Calibri" w:hAnsi="Calibri" w:cs="Calibri"/>
          <w:sz w:val="20"/>
          <w:szCs w:val="20"/>
          <w:lang w:eastAsia="zh-CN"/>
        </w:rPr>
        <w:t>Per i motivi espressi nella premessa, che si intendono integralmente richiamati:</w:t>
      </w:r>
    </w:p>
    <w:p w14:paraId="5DDC4D7A" w14:textId="4224A4D7" w:rsidR="0013395C" w:rsidRDefault="0051646E" w:rsidP="004E51D5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autorizzare,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ai sensi dell’art. ai sensi dell’art. 50, comma 1, lettera b) del D.Lgs.</w:t>
      </w:r>
      <w:r w:rsid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36/2023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 l’affidamento diretto, tramite Ordine Diretto sul Mercato Elettronico della Pubblica Amministrazione (ME.PA), dei servizi [</w:t>
      </w:r>
      <w:r w:rsidRPr="00F64E50">
        <w:rPr>
          <w:rFonts w:ascii="Calibri" w:eastAsia="Calibri" w:hAnsi="Calibri" w:cs="Calibri"/>
          <w:bCs/>
          <w:i/>
          <w:sz w:val="20"/>
          <w:szCs w:val="20"/>
          <w:lang w:eastAsia="en-US"/>
        </w:rPr>
        <w:t>o forniture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] aventi ad oggetto </w:t>
      </w:r>
      <w:r w:rsidR="00BE0CA4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l’acquisto</w:t>
      </w:r>
      <w:r w:rsidR="00E734E2" w:rsidRPr="00E734E2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di </w:t>
      </w:r>
      <w:r w:rsidR="003D7B39" w:rsidRPr="003D7B39">
        <w:rPr>
          <w:rFonts w:ascii="Calibri" w:eastAsia="Calibri" w:hAnsi="Calibri" w:cs="Calibri"/>
          <w:b/>
          <w:sz w:val="20"/>
          <w:szCs w:val="20"/>
          <w:lang w:eastAsia="en-US"/>
        </w:rPr>
        <w:t>n.1 STAMPANTE MULTIFUNZIONE COLORE A3 BROTHER MFC-J6940DW – Codice Articolo: MFC-J6940DW- Prof. Diego Di Martire</w:t>
      </w:r>
      <w:r w:rsidR="00203321" w:rsidRPr="00203321">
        <w:rPr>
          <w:rFonts w:ascii="Calibri" w:eastAsia="Calibri" w:hAnsi="Calibri" w:cs="Calibri"/>
          <w:b/>
          <w:sz w:val="20"/>
          <w:szCs w:val="20"/>
          <w:lang w:eastAsia="en-US"/>
        </w:rPr>
        <w:t xml:space="preserve"> </w:t>
      </w:r>
      <w:r w:rsidR="00572CA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all’operatore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economico </w:t>
      </w:r>
      <w:r w:rsidR="00205A3F" w:rsidRPr="00205A3F">
        <w:rPr>
          <w:rFonts w:ascii="Calibri" w:eastAsia="Calibri" w:hAnsi="Calibri" w:cs="Calibri"/>
          <w:b/>
          <w:bCs/>
          <w:sz w:val="20"/>
          <w:szCs w:val="20"/>
          <w:lang w:eastAsia="en-US"/>
        </w:rPr>
        <w:t>GIANNONE COMPUTERS S.R.L., VIA MACALLE',5 - 97015 MODICA (RG) – ITALIA - C.F. 01170160889 - P.IVA IT01170160889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, per un importo complessivo delle prestazioni pari ad € </w:t>
      </w:r>
      <w:r w:rsidR="003A054F">
        <w:rPr>
          <w:rFonts w:ascii="Calibri" w:eastAsia="Calibri" w:hAnsi="Calibri" w:cs="Calibri"/>
          <w:bCs/>
          <w:sz w:val="20"/>
          <w:szCs w:val="20"/>
          <w:lang w:eastAsia="en-US"/>
        </w:rPr>
        <w:t>431,27</w:t>
      </w:r>
      <w:r w:rsidR="00E9700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IVA inclusa (€</w:t>
      </w:r>
      <w:r w:rsidR="003A054F">
        <w:rPr>
          <w:rFonts w:ascii="Calibri" w:eastAsia="Calibri" w:hAnsi="Calibri" w:cs="Calibri"/>
          <w:bCs/>
          <w:sz w:val="20"/>
          <w:szCs w:val="20"/>
          <w:lang w:eastAsia="en-US"/>
        </w:rPr>
        <w:t>353,50</w:t>
      </w:r>
      <w:r w:rsidR="00BC60DF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+ IVA</w:t>
      </w:r>
      <w:r w:rsidR="001D36AA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22%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pari a € </w:t>
      </w:r>
      <w:r w:rsidR="003A054F">
        <w:rPr>
          <w:rFonts w:ascii="Calibri" w:eastAsia="Calibri" w:hAnsi="Calibri" w:cs="Calibri"/>
          <w:bCs/>
          <w:sz w:val="20"/>
          <w:szCs w:val="20"/>
          <w:lang w:eastAsia="en-US"/>
        </w:rPr>
        <w:t>77,77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) </w:t>
      </w:r>
      <w:r w:rsidR="001D3B14" w:rsidRPr="001D3B14">
        <w:rPr>
          <w:rFonts w:ascii="Calibri" w:eastAsia="Calibri" w:hAnsi="Calibri" w:cs="Calibri"/>
          <w:bCs/>
          <w:sz w:val="20"/>
          <w:szCs w:val="20"/>
          <w:lang w:eastAsia="en-US"/>
        </w:rPr>
        <w:t>restando inteso che l’efficacia del presente provvedimento è subordinata all’esito positivo delle verifiche in ordine alla ricorrenza, in capo all’affidatario, dei requisiti generali di cui di cui all’artt. 94-95 del Dlgs 36/2023, secondo quanto specificato dalle Linee Guida Anac 4 (aggiornate al Decreto Legislativo 19 aprile 2017, n. 56 con delibera del Consiglio n. 206 del 1 marzo 2018) e riportato in premessa ;</w:t>
      </w:r>
      <w:r w:rsidR="0013395C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3033CAAD" w14:textId="18E3B19B" w:rsidR="0051646E" w:rsidRPr="004666A1" w:rsidRDefault="0051646E" w:rsidP="00AF195C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4666A1">
        <w:rPr>
          <w:rFonts w:ascii="Calibri" w:eastAsia="Calibri" w:hAnsi="Calibri" w:cs="Calibri"/>
          <w:bCs/>
          <w:sz w:val="20"/>
          <w:szCs w:val="20"/>
          <w:lang w:eastAsia="en-US"/>
        </w:rPr>
        <w:lastRenderedPageBreak/>
        <w:t xml:space="preserve">di autorizzare l’assunzione del relativo impegno di spesa, da imputare sul capitolo </w:t>
      </w:r>
      <w:r w:rsidR="002C4989" w:rsidRPr="004666A1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id. </w:t>
      </w:r>
      <w:r w:rsidR="007B6AD1">
        <w:rPr>
          <w:rFonts w:ascii="Calibri" w:eastAsia="Calibri" w:hAnsi="Calibri" w:cs="Calibri"/>
          <w:bCs/>
          <w:sz w:val="20"/>
          <w:szCs w:val="20"/>
          <w:lang w:eastAsia="en-US"/>
        </w:rPr>
        <w:t>43525</w:t>
      </w:r>
      <w:r w:rsidR="006860B2" w:rsidRPr="004666A1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- </w:t>
      </w:r>
      <w:r w:rsidR="00136D80" w:rsidRPr="00136D80">
        <w:rPr>
          <w:rFonts w:ascii="Calibri" w:eastAsia="Calibri" w:hAnsi="Calibri" w:cs="Calibri"/>
          <w:sz w:val="20"/>
          <w:szCs w:val="20"/>
          <w:lang w:eastAsia="en-US"/>
        </w:rPr>
        <w:t>000024_CONVENZIONE_TRA_IERSE_E_DISTAR -</w:t>
      </w:r>
      <w:r w:rsidR="00136D80">
        <w:rPr>
          <w:rFonts w:ascii="Calibri" w:eastAsia="Calibri" w:hAnsi="Calibri" w:cs="Calibri"/>
          <w:sz w:val="20"/>
          <w:szCs w:val="20"/>
          <w:lang w:eastAsia="en-US"/>
        </w:rPr>
        <w:t xml:space="preserve"> </w:t>
      </w:r>
      <w:r w:rsidR="00136D80" w:rsidRPr="00136D80">
        <w:rPr>
          <w:rFonts w:ascii="Calibri" w:eastAsia="Calibri" w:hAnsi="Calibri" w:cs="Calibri"/>
          <w:sz w:val="20"/>
          <w:szCs w:val="20"/>
          <w:lang w:eastAsia="en-US"/>
        </w:rPr>
        <w:t>CONVENZIONE TRA IERSE E DISTAR PER AGGIORNAMENTO CARTA FENOMENI FRANOSI</w:t>
      </w:r>
      <w:r w:rsidR="00136D80">
        <w:rPr>
          <w:rFonts w:ascii="Calibri" w:eastAsia="Calibri" w:hAnsi="Calibri" w:cs="Calibri"/>
          <w:sz w:val="20"/>
          <w:szCs w:val="20"/>
          <w:lang w:eastAsia="en-US"/>
        </w:rPr>
        <w:t xml:space="preserve"> -</w:t>
      </w:r>
      <w:r w:rsidR="00136D80" w:rsidRPr="00136D80">
        <w:rPr>
          <w:rFonts w:ascii="Calibri" w:eastAsia="Calibri" w:hAnsi="Calibri" w:cs="Calibri"/>
          <w:sz w:val="20"/>
          <w:szCs w:val="20"/>
          <w:lang w:eastAsia="en-US"/>
        </w:rPr>
        <w:t xml:space="preserve"> CA.04.41.02.02.01</w:t>
      </w:r>
      <w:r w:rsidR="001019E7">
        <w:rPr>
          <w:rFonts w:ascii="Calibri" w:eastAsia="Calibri" w:hAnsi="Calibri" w:cs="Calibri"/>
          <w:sz w:val="20"/>
          <w:szCs w:val="20"/>
          <w:lang w:eastAsia="en-US"/>
        </w:rPr>
        <w:t xml:space="preserve"> </w:t>
      </w:r>
      <w:r w:rsidRPr="004666A1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attrezzature informatiche del bilancio unico di Ateneo di previsione annuale autorizzatorio per l’esercizio finanziario </w:t>
      </w:r>
      <w:r w:rsidR="00BC16C4" w:rsidRPr="004666A1">
        <w:rPr>
          <w:rFonts w:ascii="Calibri" w:eastAsia="Calibri" w:hAnsi="Calibri" w:cs="Calibri"/>
          <w:bCs/>
          <w:sz w:val="20"/>
          <w:szCs w:val="20"/>
          <w:lang w:eastAsia="en-US"/>
        </w:rPr>
        <w:t>20</w:t>
      </w:r>
      <w:r w:rsidR="000530F0" w:rsidRPr="004666A1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BC16C4" w:rsidRPr="004666A1">
        <w:rPr>
          <w:rFonts w:ascii="Calibri" w:eastAsia="Calibri" w:hAnsi="Calibri" w:cs="Calibri"/>
          <w:bCs/>
          <w:sz w:val="20"/>
          <w:szCs w:val="20"/>
          <w:lang w:eastAsia="en-US"/>
        </w:rPr>
        <w:t>3</w:t>
      </w:r>
      <w:r w:rsidRPr="004666A1">
        <w:rPr>
          <w:rFonts w:ascii="Calibri" w:eastAsia="Calibri" w:hAnsi="Calibri" w:cs="Calibri"/>
          <w:bCs/>
          <w:sz w:val="20"/>
          <w:szCs w:val="20"/>
          <w:lang w:eastAsia="en-US"/>
        </w:rPr>
        <w:t>;</w:t>
      </w:r>
    </w:p>
    <w:p w14:paraId="4DF32936" w14:textId="24F85865" w:rsidR="0051646E" w:rsidRPr="00054405" w:rsidRDefault="0051646E" w:rsidP="0051646E">
      <w:pPr>
        <w:numPr>
          <w:ilvl w:val="0"/>
          <w:numId w:val="11"/>
        </w:numPr>
        <w:suppressAutoHyphens/>
        <w:spacing w:before="120" w:after="120"/>
        <w:ind w:left="714" w:hanging="357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dare mandato all’Unità organizzativa Responsabile del Procedimento di </w:t>
      </w:r>
      <w:r w:rsidR="001F6756"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>attuare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tutti gli adempimenti relativi agli obblighi di cui alla vigente normativa in materia di trasparenza e di prevenzione della corruzione, connessi all’adozione del presente provvedimento.</w:t>
      </w:r>
    </w:p>
    <w:p w14:paraId="696DD1F4" w14:textId="23C69D4E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p w14:paraId="1E711789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7406D12A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601A8AE7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0E4B254B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19133C3F" w:rsidR="00A24CFB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="0051646E"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DiSTAR </w:t>
      </w:r>
    </w:p>
    <w:p w14:paraId="0C20C346" w14:textId="49F84932" w:rsidR="00646EFA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sz w:val="23"/>
          <w:szCs w:val="23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</w:t>
      </w:r>
    </w:p>
    <w:p w14:paraId="18D62527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559FEB9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F3D7AD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052B3DE" w14:textId="46CA070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DF7BD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94544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D7F3F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C79632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30192DD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8768C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5FA3EA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6D1440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FE92BA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71371C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E8BE68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77592F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370A740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C5FCB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7BF57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D9EF7F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D12BA85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B2861F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51CA6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3E7F34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78BB8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271D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12A8C3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3B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19506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BF1DA6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E8EC85" w14:textId="2F1FE5D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5C1ECE1" w14:textId="2BA96A47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5EE70F" w14:textId="5CD2E5F1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1CC30EF" w14:textId="317E0742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AE93EED" w14:textId="711FDCAA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616C67" w14:textId="2A8894F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4C8AB90" w14:textId="316AA49B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3399A5C" w14:textId="33E3A346" w:rsidR="00F63404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0AC6A7" w14:textId="77777777" w:rsidR="006C5944" w:rsidRDefault="006C594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75FD8B" w14:textId="77777777" w:rsidR="006C5944" w:rsidRDefault="006C594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E95D33" w14:textId="77777777" w:rsidR="001019E7" w:rsidRDefault="001019E7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3313D4" w14:textId="778C7165" w:rsidR="00F63404" w:rsidRPr="00054405" w:rsidRDefault="00F63404" w:rsidP="00760B22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36438B5C" w14:textId="11E99C17" w:rsidR="00614451" w:rsidRPr="00054405" w:rsidRDefault="00614451" w:rsidP="007E1435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bookmarkEnd w:id="1"/>
    <w:p w14:paraId="65943A83" w14:textId="77777777" w:rsidR="000A3612" w:rsidRPr="00054405" w:rsidRDefault="000A3612" w:rsidP="000A3612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UNIVERSITÀ DEGLI STUDI DI NAPOLI</w:t>
      </w:r>
    </w:p>
    <w:p w14:paraId="0295A4F6" w14:textId="77777777" w:rsidR="000A3612" w:rsidRPr="00054405" w:rsidRDefault="000A3612" w:rsidP="000A3612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41E61E06" w14:textId="77777777" w:rsidR="000A3612" w:rsidRPr="00054405" w:rsidRDefault="000A3612" w:rsidP="000A3612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341AAFEA" w14:textId="02122917" w:rsidR="000A3612" w:rsidRPr="00054405" w:rsidRDefault="000A3612" w:rsidP="000A3612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 xml:space="preserve">Determina n. </w:t>
      </w:r>
      <w:r w:rsidR="001019E7">
        <w:rPr>
          <w:rFonts w:ascii="Garamond" w:hAnsi="Garamond" w:cs="Garamond"/>
          <w:b/>
          <w:bCs/>
          <w:sz w:val="23"/>
          <w:szCs w:val="23"/>
        </w:rPr>
        <w:t>21</w:t>
      </w:r>
      <w:r w:rsidR="00136D80">
        <w:rPr>
          <w:rFonts w:ascii="Garamond" w:hAnsi="Garamond" w:cs="Garamond"/>
          <w:b/>
          <w:bCs/>
          <w:sz w:val="23"/>
          <w:szCs w:val="23"/>
        </w:rPr>
        <w:t>6</w:t>
      </w:r>
      <w:r w:rsidRPr="00054405">
        <w:rPr>
          <w:rFonts w:ascii="Garamond" w:hAnsi="Garamond" w:cs="Garamond"/>
          <w:b/>
          <w:bCs/>
          <w:sz w:val="23"/>
          <w:szCs w:val="23"/>
        </w:rPr>
        <w:t>/2023</w:t>
      </w:r>
    </w:p>
    <w:p w14:paraId="7EDB656B" w14:textId="77777777" w:rsidR="000A3612" w:rsidRPr="00054405" w:rsidRDefault="000A3612" w:rsidP="000A3612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41CEA9AA" w14:textId="77777777" w:rsidR="000A3612" w:rsidRPr="00054405" w:rsidRDefault="000A3612" w:rsidP="000A3612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304FB8E6" w14:textId="77777777" w:rsidR="000A3612" w:rsidRPr="00054405" w:rsidRDefault="000A3612" w:rsidP="000A3612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7D7516BC" w14:textId="77777777" w:rsidR="000A3612" w:rsidRPr="00054405" w:rsidRDefault="000A3612" w:rsidP="000A3612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0FF61992" w14:textId="77777777" w:rsidR="000A3612" w:rsidRPr="00054405" w:rsidRDefault="000A3612" w:rsidP="000A3612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0A3612" w:rsidRPr="00054405" w14:paraId="604038C9" w14:textId="77777777" w:rsidTr="00886E37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F9F79" w14:textId="77777777" w:rsidR="000A3612" w:rsidRPr="00054405" w:rsidRDefault="000A3612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5CFF4" w14:textId="77777777" w:rsidR="000A3612" w:rsidRPr="00054405" w:rsidRDefault="000A3612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7AC2B" w14:textId="77777777" w:rsidR="000A3612" w:rsidRPr="00054405" w:rsidRDefault="000A3612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4B015" w14:textId="77777777" w:rsidR="000A3612" w:rsidRPr="00054405" w:rsidRDefault="000A3612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3F3E3" w14:textId="77777777" w:rsidR="000A3612" w:rsidRPr="00054405" w:rsidRDefault="000A3612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0A3612" w:rsidRPr="00054405" w14:paraId="036577EF" w14:textId="77777777" w:rsidTr="00886E37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F5176" w14:textId="77777777" w:rsidR="000A3612" w:rsidRPr="00054405" w:rsidRDefault="000A3612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4D890" w14:textId="77777777" w:rsidR="000A3612" w:rsidRPr="00054405" w:rsidRDefault="000A3612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4C4BD" w14:textId="77777777" w:rsidR="000A3612" w:rsidRPr="00054405" w:rsidRDefault="000A3612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C3184" w14:textId="77777777" w:rsidR="000A3612" w:rsidRPr="00054405" w:rsidRDefault="000A3612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49142" w14:textId="77777777" w:rsidR="000A3612" w:rsidRPr="00054405" w:rsidRDefault="000A3612" w:rsidP="00886E37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 xml:space="preserve">per la procedura di affidamento diretto   per </w:t>
            </w:r>
          </w:p>
        </w:tc>
      </w:tr>
    </w:tbl>
    <w:p w14:paraId="66B6AEF7" w14:textId="77777777" w:rsidR="000A3612" w:rsidRPr="00054405" w:rsidRDefault="000A3612" w:rsidP="000A3612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09631AD7" w14:textId="77777777" w:rsidR="000A3612" w:rsidRPr="00950058" w:rsidRDefault="000A3612" w:rsidP="000A3612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3A096D2B" w14:textId="77777777" w:rsidR="000A3612" w:rsidRPr="00950058" w:rsidRDefault="000A3612" w:rsidP="000A3612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16ADD3E7" w14:textId="77777777" w:rsidR="000A3612" w:rsidRPr="00950058" w:rsidRDefault="000A3612" w:rsidP="000A3612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>di non aver svolto, nei 5 anni antecedenti alla data di sottoscrizione della presente dichiarazione, incarichi di qualunque genere presso soggetti privati che operano nel settore oggetto dell’appalto/affidamento suindicato;</w:t>
      </w:r>
    </w:p>
    <w:p w14:paraId="25A7111F" w14:textId="77777777" w:rsidR="000A3612" w:rsidRPr="00950058" w:rsidRDefault="000A3612" w:rsidP="000A3612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" w:char="F0A8"/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1548A1B0" w14:textId="77777777" w:rsidR="000A3612" w:rsidRPr="00950058" w:rsidRDefault="000A3612" w:rsidP="000A3612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1E6FA519" w14:textId="77777777" w:rsidR="000A3612" w:rsidRPr="00950058" w:rsidRDefault="000A3612" w:rsidP="000A3612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3C1D607C" w14:textId="77777777" w:rsidR="000A3612" w:rsidRPr="00950058" w:rsidRDefault="000A3612" w:rsidP="000A3612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4E0B5BEC" w14:textId="77777777" w:rsidR="000A3612" w:rsidRPr="00950058" w:rsidRDefault="000A3612" w:rsidP="000A3612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trovarsi nelle ipotesi di cui all’art. 16  del D.lgs. n. 36/23 (conflitto di interessi)</w:t>
      </w:r>
      <w:r w:rsidRPr="00950058">
        <w:rPr>
          <w:sz w:val="18"/>
          <w:szCs w:val="18"/>
        </w:rPr>
        <w:endnoteReference w:id="1"/>
      </w:r>
      <w:r w:rsidRPr="00950058">
        <w:rPr>
          <w:sz w:val="18"/>
          <w:szCs w:val="18"/>
        </w:rPr>
        <w:t xml:space="preserve">; </w:t>
      </w:r>
    </w:p>
    <w:p w14:paraId="24D255A3" w14:textId="77777777" w:rsidR="000A3612" w:rsidRPr="00054405" w:rsidRDefault="000A3612" w:rsidP="000A3612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stato condannato, neppure con sentenza non passata in giudicato, per i reati previsti nel capo I del titolo II del libro secondo del codice penale - ai sensi dell’art. 35-bis, comma1, lett</w:t>
      </w:r>
      <w:r w:rsidRPr="00054405">
        <w:rPr>
          <w:sz w:val="18"/>
          <w:szCs w:val="18"/>
        </w:rPr>
        <w:t xml:space="preserve">. c) del D.Lgs. n. 165/2001 e s.m.i.; </w:t>
      </w:r>
    </w:p>
    <w:p w14:paraId="342C0D15" w14:textId="77777777" w:rsidR="000A3612" w:rsidRPr="00054405" w:rsidRDefault="000A3612" w:rsidP="000A3612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18FEA151" w14:textId="77777777" w:rsidR="000A3612" w:rsidRPr="00054405" w:rsidRDefault="000A3612" w:rsidP="000A3612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7B7F6D39" w14:textId="77777777" w:rsidR="000A3612" w:rsidRPr="00054405" w:rsidRDefault="000A3612" w:rsidP="000A3612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628E2AE0" w14:textId="77777777" w:rsidR="000A3612" w:rsidRPr="00054405" w:rsidRDefault="000A3612" w:rsidP="000A3612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email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030FC74B" w14:textId="77777777" w:rsidR="000A3612" w:rsidRPr="00054405" w:rsidRDefault="000A3612" w:rsidP="000A3612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0F5D3BA6" w14:textId="77777777" w:rsidR="000A3612" w:rsidRPr="00054405" w:rsidRDefault="000A3612" w:rsidP="000A3612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06C61A04" w14:textId="77777777" w:rsidR="000A3612" w:rsidRPr="00054405" w:rsidRDefault="000A3612" w:rsidP="000A3612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346AE855" wp14:editId="045FCD30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0A3612" w:rsidRPr="00054405" w14:paraId="6DAF5A57" w14:textId="77777777" w:rsidTr="00886E37">
        <w:tc>
          <w:tcPr>
            <w:tcW w:w="3351" w:type="dxa"/>
            <w:hideMark/>
          </w:tcPr>
          <w:p w14:paraId="78E0B33D" w14:textId="77777777" w:rsidR="000A3612" w:rsidRPr="00054405" w:rsidRDefault="000A3612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</w:tc>
        <w:tc>
          <w:tcPr>
            <w:tcW w:w="3352" w:type="dxa"/>
          </w:tcPr>
          <w:p w14:paraId="5F49164E" w14:textId="77777777" w:rsidR="000A3612" w:rsidRPr="00054405" w:rsidRDefault="000A3612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11E9A4F3" w14:textId="77777777" w:rsidR="000A3612" w:rsidRPr="00054405" w:rsidRDefault="000A3612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4B69C65C" w14:textId="77777777" w:rsidR="000A3612" w:rsidRPr="00054405" w:rsidRDefault="000A3612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33EB8739" w14:textId="77777777" w:rsidR="000A3612" w:rsidRPr="00054405" w:rsidRDefault="000A3612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7B29A421" w14:textId="77777777" w:rsidR="000A3612" w:rsidRPr="00054405" w:rsidRDefault="000A3612" w:rsidP="000A3612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  <w:r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       </w:t>
      </w:r>
    </w:p>
    <w:p w14:paraId="078A6ED1" w14:textId="77777777" w:rsidR="000A3612" w:rsidRPr="00054405" w:rsidRDefault="000A3612" w:rsidP="000A3612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64C9FFE5" w14:textId="77777777" w:rsidR="000A3612" w:rsidRPr="00054405" w:rsidRDefault="000A3612" w:rsidP="000A3612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42BAC9" w14:textId="1424DBCB" w:rsidR="00A04C1B" w:rsidRPr="00054405" w:rsidRDefault="00A04C1B" w:rsidP="000A3612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sectPr w:rsidR="00A04C1B" w:rsidRPr="00054405" w:rsidSect="0058391E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0DFED" w14:textId="77777777" w:rsidR="00793845" w:rsidRDefault="00793845" w:rsidP="0058391E">
      <w:r>
        <w:separator/>
      </w:r>
    </w:p>
  </w:endnote>
  <w:endnote w:type="continuationSeparator" w:id="0">
    <w:p w14:paraId="59C251D7" w14:textId="77777777" w:rsidR="00793845" w:rsidRDefault="00793845" w:rsidP="0058391E">
      <w:r>
        <w:continuationSeparator/>
      </w:r>
    </w:p>
  </w:endnote>
  <w:endnote w:id="1">
    <w:p w14:paraId="6A4F68C7" w14:textId="77777777" w:rsidR="000A3612" w:rsidRPr="00950058" w:rsidRDefault="000A3612" w:rsidP="000A3612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037378EE" w14:textId="77777777" w:rsidR="000A3612" w:rsidRPr="00950058" w:rsidRDefault="000A3612" w:rsidP="000A3612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7FF305BE" w14:textId="77777777" w:rsidR="000A3612" w:rsidRPr="00950058" w:rsidRDefault="000A3612" w:rsidP="000A3612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29304E93" w14:textId="77777777" w:rsidR="000A3612" w:rsidRPr="00950058" w:rsidRDefault="000A3612" w:rsidP="000A3612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3D431D51" w14:textId="77777777" w:rsidR="000A3612" w:rsidRPr="001C06EB" w:rsidRDefault="000A3612" w:rsidP="000A3612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4. Le stazioni appaltanti adottano misure adeguate per individuare, prevenire e risolvere in modo efficace ogni ipotesi di conflitto di interesse nello svolgimento delle procedure di aggiudicazione ed esecuzione degli appalti e delle concessioni e vigilano affinché gli adempimenti di cui al comma 3 siano rispettati.</w:t>
      </w:r>
    </w:p>
    <w:p w14:paraId="52C883F1" w14:textId="77777777" w:rsidR="000A3612" w:rsidRPr="001C06EB" w:rsidRDefault="000A3612" w:rsidP="000A3612">
      <w:pPr>
        <w:ind w:left="284" w:right="142" w:hanging="284"/>
        <w:jc w:val="both"/>
        <w:rPr>
          <w:sz w:val="16"/>
          <w:szCs w:val="16"/>
        </w:rPr>
      </w:pPr>
    </w:p>
    <w:p w14:paraId="717A9462" w14:textId="77777777" w:rsidR="000A3612" w:rsidRDefault="000A3612" w:rsidP="000A3612">
      <w:pPr>
        <w:ind w:right="142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17481" w14:textId="77777777" w:rsidR="00793845" w:rsidRDefault="00793845" w:rsidP="0058391E">
      <w:r>
        <w:separator/>
      </w:r>
    </w:p>
  </w:footnote>
  <w:footnote w:type="continuationSeparator" w:id="0">
    <w:p w14:paraId="11343FF2" w14:textId="77777777" w:rsidR="00793845" w:rsidRDefault="00793845" w:rsidP="00583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56365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alignBordersAndEdg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12245"/>
    <w:rsid w:val="00021CB3"/>
    <w:rsid w:val="00032C0E"/>
    <w:rsid w:val="000530F0"/>
    <w:rsid w:val="00053CAB"/>
    <w:rsid w:val="00054405"/>
    <w:rsid w:val="00074E23"/>
    <w:rsid w:val="000771D3"/>
    <w:rsid w:val="000A0819"/>
    <w:rsid w:val="000A3612"/>
    <w:rsid w:val="000B237F"/>
    <w:rsid w:val="000B39AE"/>
    <w:rsid w:val="000D37A6"/>
    <w:rsid w:val="000E0297"/>
    <w:rsid w:val="001019E7"/>
    <w:rsid w:val="00104897"/>
    <w:rsid w:val="00123E98"/>
    <w:rsid w:val="00127205"/>
    <w:rsid w:val="0013395C"/>
    <w:rsid w:val="00136D80"/>
    <w:rsid w:val="00144A80"/>
    <w:rsid w:val="001506E3"/>
    <w:rsid w:val="00165C22"/>
    <w:rsid w:val="00172B21"/>
    <w:rsid w:val="0017466E"/>
    <w:rsid w:val="001776A1"/>
    <w:rsid w:val="0018038A"/>
    <w:rsid w:val="00186FB2"/>
    <w:rsid w:val="00193A2E"/>
    <w:rsid w:val="00195E81"/>
    <w:rsid w:val="00197DF2"/>
    <w:rsid w:val="001A22AF"/>
    <w:rsid w:val="001A4316"/>
    <w:rsid w:val="001B39F3"/>
    <w:rsid w:val="001C1537"/>
    <w:rsid w:val="001C56C0"/>
    <w:rsid w:val="001C64D0"/>
    <w:rsid w:val="001D36AA"/>
    <w:rsid w:val="001D3B14"/>
    <w:rsid w:val="001F109F"/>
    <w:rsid w:val="001F6756"/>
    <w:rsid w:val="00202C44"/>
    <w:rsid w:val="00203321"/>
    <w:rsid w:val="00205A3F"/>
    <w:rsid w:val="00230E4B"/>
    <w:rsid w:val="002312FF"/>
    <w:rsid w:val="002372CC"/>
    <w:rsid w:val="002377A8"/>
    <w:rsid w:val="002420DB"/>
    <w:rsid w:val="00243468"/>
    <w:rsid w:val="00251D5C"/>
    <w:rsid w:val="00265371"/>
    <w:rsid w:val="002663E2"/>
    <w:rsid w:val="0027098A"/>
    <w:rsid w:val="00270EE3"/>
    <w:rsid w:val="002827A5"/>
    <w:rsid w:val="00286F0D"/>
    <w:rsid w:val="00291E0E"/>
    <w:rsid w:val="0029385F"/>
    <w:rsid w:val="00294DB6"/>
    <w:rsid w:val="002A355F"/>
    <w:rsid w:val="002A3E9D"/>
    <w:rsid w:val="002A7167"/>
    <w:rsid w:val="002B43C2"/>
    <w:rsid w:val="002C4989"/>
    <w:rsid w:val="002C6AA8"/>
    <w:rsid w:val="002F7C6B"/>
    <w:rsid w:val="00307924"/>
    <w:rsid w:val="003268DE"/>
    <w:rsid w:val="0032795B"/>
    <w:rsid w:val="00335F8A"/>
    <w:rsid w:val="00352AA8"/>
    <w:rsid w:val="00364036"/>
    <w:rsid w:val="003868C8"/>
    <w:rsid w:val="00391E59"/>
    <w:rsid w:val="003A054F"/>
    <w:rsid w:val="003A1822"/>
    <w:rsid w:val="003B4EBB"/>
    <w:rsid w:val="003C289D"/>
    <w:rsid w:val="003D7ACD"/>
    <w:rsid w:val="003D7B39"/>
    <w:rsid w:val="003E0A14"/>
    <w:rsid w:val="003E4326"/>
    <w:rsid w:val="003F0869"/>
    <w:rsid w:val="004100AF"/>
    <w:rsid w:val="00422544"/>
    <w:rsid w:val="0042332B"/>
    <w:rsid w:val="00430DC1"/>
    <w:rsid w:val="00431124"/>
    <w:rsid w:val="00437042"/>
    <w:rsid w:val="00451085"/>
    <w:rsid w:val="00451E80"/>
    <w:rsid w:val="004666A1"/>
    <w:rsid w:val="00473E0C"/>
    <w:rsid w:val="00475505"/>
    <w:rsid w:val="00475590"/>
    <w:rsid w:val="0048159B"/>
    <w:rsid w:val="00482214"/>
    <w:rsid w:val="00486481"/>
    <w:rsid w:val="00492553"/>
    <w:rsid w:val="004949C6"/>
    <w:rsid w:val="004A00FE"/>
    <w:rsid w:val="004B3925"/>
    <w:rsid w:val="004C7CDF"/>
    <w:rsid w:val="004D0443"/>
    <w:rsid w:val="004D07BA"/>
    <w:rsid w:val="004D1056"/>
    <w:rsid w:val="004D346C"/>
    <w:rsid w:val="004D433A"/>
    <w:rsid w:val="004E0B21"/>
    <w:rsid w:val="004E2AA3"/>
    <w:rsid w:val="004E51D5"/>
    <w:rsid w:val="005067BA"/>
    <w:rsid w:val="00506D20"/>
    <w:rsid w:val="0051646E"/>
    <w:rsid w:val="00521AE1"/>
    <w:rsid w:val="005249D6"/>
    <w:rsid w:val="00540C55"/>
    <w:rsid w:val="005516FA"/>
    <w:rsid w:val="00571884"/>
    <w:rsid w:val="00572CA2"/>
    <w:rsid w:val="0058106C"/>
    <w:rsid w:val="0058391E"/>
    <w:rsid w:val="00586A0F"/>
    <w:rsid w:val="0059226D"/>
    <w:rsid w:val="00594A64"/>
    <w:rsid w:val="005A3732"/>
    <w:rsid w:val="005B1807"/>
    <w:rsid w:val="005B1892"/>
    <w:rsid w:val="005B27D4"/>
    <w:rsid w:val="005B3B13"/>
    <w:rsid w:val="005B6E17"/>
    <w:rsid w:val="005D68EF"/>
    <w:rsid w:val="005E7D2B"/>
    <w:rsid w:val="005F323A"/>
    <w:rsid w:val="00611D5D"/>
    <w:rsid w:val="00612D2E"/>
    <w:rsid w:val="00614451"/>
    <w:rsid w:val="006207E0"/>
    <w:rsid w:val="00623692"/>
    <w:rsid w:val="0062554A"/>
    <w:rsid w:val="00646EFA"/>
    <w:rsid w:val="006640FE"/>
    <w:rsid w:val="00672B1F"/>
    <w:rsid w:val="006860B2"/>
    <w:rsid w:val="00692046"/>
    <w:rsid w:val="006960FF"/>
    <w:rsid w:val="006A70A5"/>
    <w:rsid w:val="006C5944"/>
    <w:rsid w:val="006D176A"/>
    <w:rsid w:val="006D6782"/>
    <w:rsid w:val="006E2A80"/>
    <w:rsid w:val="006F0DC0"/>
    <w:rsid w:val="0070423C"/>
    <w:rsid w:val="00713CFB"/>
    <w:rsid w:val="0074139A"/>
    <w:rsid w:val="00741A3D"/>
    <w:rsid w:val="00757F42"/>
    <w:rsid w:val="00760B22"/>
    <w:rsid w:val="0077405B"/>
    <w:rsid w:val="0078436D"/>
    <w:rsid w:val="00787DB4"/>
    <w:rsid w:val="00793845"/>
    <w:rsid w:val="0079405D"/>
    <w:rsid w:val="007A0117"/>
    <w:rsid w:val="007A6AB7"/>
    <w:rsid w:val="007B6AD1"/>
    <w:rsid w:val="007E12C8"/>
    <w:rsid w:val="007E1435"/>
    <w:rsid w:val="007E2D5C"/>
    <w:rsid w:val="007F115F"/>
    <w:rsid w:val="007F31D9"/>
    <w:rsid w:val="007F5C4C"/>
    <w:rsid w:val="007F5E82"/>
    <w:rsid w:val="008035BF"/>
    <w:rsid w:val="008055E2"/>
    <w:rsid w:val="008111AE"/>
    <w:rsid w:val="008144EC"/>
    <w:rsid w:val="00814B0B"/>
    <w:rsid w:val="00816B93"/>
    <w:rsid w:val="008208A0"/>
    <w:rsid w:val="0083370D"/>
    <w:rsid w:val="008417F1"/>
    <w:rsid w:val="00850DED"/>
    <w:rsid w:val="00871AAA"/>
    <w:rsid w:val="008730FB"/>
    <w:rsid w:val="008A505E"/>
    <w:rsid w:val="008A5C4A"/>
    <w:rsid w:val="008B1004"/>
    <w:rsid w:val="008B7850"/>
    <w:rsid w:val="008B7AD0"/>
    <w:rsid w:val="008D17AD"/>
    <w:rsid w:val="008E78AB"/>
    <w:rsid w:val="008F0199"/>
    <w:rsid w:val="00901127"/>
    <w:rsid w:val="009119C7"/>
    <w:rsid w:val="0091437E"/>
    <w:rsid w:val="00917A42"/>
    <w:rsid w:val="00931F6E"/>
    <w:rsid w:val="00936749"/>
    <w:rsid w:val="00950058"/>
    <w:rsid w:val="00951C49"/>
    <w:rsid w:val="0096317E"/>
    <w:rsid w:val="0097394E"/>
    <w:rsid w:val="009C280D"/>
    <w:rsid w:val="009D215B"/>
    <w:rsid w:val="009E5516"/>
    <w:rsid w:val="009F02B0"/>
    <w:rsid w:val="009F373A"/>
    <w:rsid w:val="009F59AF"/>
    <w:rsid w:val="00A04C1B"/>
    <w:rsid w:val="00A157D3"/>
    <w:rsid w:val="00A24CFB"/>
    <w:rsid w:val="00A42CD7"/>
    <w:rsid w:val="00A47E1C"/>
    <w:rsid w:val="00A50509"/>
    <w:rsid w:val="00A5115C"/>
    <w:rsid w:val="00A54E34"/>
    <w:rsid w:val="00A553CB"/>
    <w:rsid w:val="00A63D97"/>
    <w:rsid w:val="00A661C5"/>
    <w:rsid w:val="00AA1888"/>
    <w:rsid w:val="00AA4380"/>
    <w:rsid w:val="00AA5DFB"/>
    <w:rsid w:val="00AA606A"/>
    <w:rsid w:val="00AA65F3"/>
    <w:rsid w:val="00AB0613"/>
    <w:rsid w:val="00AC1C07"/>
    <w:rsid w:val="00AC38A2"/>
    <w:rsid w:val="00AC66CD"/>
    <w:rsid w:val="00AC6E61"/>
    <w:rsid w:val="00AE3C5A"/>
    <w:rsid w:val="00AF043C"/>
    <w:rsid w:val="00AF4B3D"/>
    <w:rsid w:val="00AF7175"/>
    <w:rsid w:val="00B00ED0"/>
    <w:rsid w:val="00B040F2"/>
    <w:rsid w:val="00B132F4"/>
    <w:rsid w:val="00B2468D"/>
    <w:rsid w:val="00B24F85"/>
    <w:rsid w:val="00B25E0C"/>
    <w:rsid w:val="00B30045"/>
    <w:rsid w:val="00B37C00"/>
    <w:rsid w:val="00B507C1"/>
    <w:rsid w:val="00B63A0D"/>
    <w:rsid w:val="00B66F06"/>
    <w:rsid w:val="00B67C80"/>
    <w:rsid w:val="00B93A2B"/>
    <w:rsid w:val="00B970EE"/>
    <w:rsid w:val="00B97B48"/>
    <w:rsid w:val="00BB1C13"/>
    <w:rsid w:val="00BB542C"/>
    <w:rsid w:val="00BB5A6A"/>
    <w:rsid w:val="00BC16C4"/>
    <w:rsid w:val="00BC60DF"/>
    <w:rsid w:val="00BD42B3"/>
    <w:rsid w:val="00BD5361"/>
    <w:rsid w:val="00BE0CA4"/>
    <w:rsid w:val="00BF05ED"/>
    <w:rsid w:val="00C16D3E"/>
    <w:rsid w:val="00C20D20"/>
    <w:rsid w:val="00C33F00"/>
    <w:rsid w:val="00C41DC5"/>
    <w:rsid w:val="00C53E2C"/>
    <w:rsid w:val="00C7023E"/>
    <w:rsid w:val="00C74B55"/>
    <w:rsid w:val="00C7553A"/>
    <w:rsid w:val="00C80C21"/>
    <w:rsid w:val="00C85497"/>
    <w:rsid w:val="00C95457"/>
    <w:rsid w:val="00CA0243"/>
    <w:rsid w:val="00CA268B"/>
    <w:rsid w:val="00CB1700"/>
    <w:rsid w:val="00CC26A0"/>
    <w:rsid w:val="00CC6A20"/>
    <w:rsid w:val="00CD15BF"/>
    <w:rsid w:val="00CD2862"/>
    <w:rsid w:val="00CE349F"/>
    <w:rsid w:val="00CF3497"/>
    <w:rsid w:val="00CF624E"/>
    <w:rsid w:val="00D10632"/>
    <w:rsid w:val="00D121DC"/>
    <w:rsid w:val="00D12837"/>
    <w:rsid w:val="00D22ADD"/>
    <w:rsid w:val="00D35023"/>
    <w:rsid w:val="00D533A1"/>
    <w:rsid w:val="00D60D5A"/>
    <w:rsid w:val="00D70367"/>
    <w:rsid w:val="00D8272F"/>
    <w:rsid w:val="00D869AD"/>
    <w:rsid w:val="00D86B89"/>
    <w:rsid w:val="00D877C5"/>
    <w:rsid w:val="00DC351F"/>
    <w:rsid w:val="00DF1C67"/>
    <w:rsid w:val="00DF1F6B"/>
    <w:rsid w:val="00E009F3"/>
    <w:rsid w:val="00E0216F"/>
    <w:rsid w:val="00E0325C"/>
    <w:rsid w:val="00E5351E"/>
    <w:rsid w:val="00E614D0"/>
    <w:rsid w:val="00E734E2"/>
    <w:rsid w:val="00E83769"/>
    <w:rsid w:val="00E85A2D"/>
    <w:rsid w:val="00E87F23"/>
    <w:rsid w:val="00E932B8"/>
    <w:rsid w:val="00E97002"/>
    <w:rsid w:val="00EA1FA0"/>
    <w:rsid w:val="00EA2751"/>
    <w:rsid w:val="00EB359C"/>
    <w:rsid w:val="00ED0A89"/>
    <w:rsid w:val="00ED1C95"/>
    <w:rsid w:val="00EF0DCF"/>
    <w:rsid w:val="00EF4D5A"/>
    <w:rsid w:val="00F03B99"/>
    <w:rsid w:val="00F050AB"/>
    <w:rsid w:val="00F14FC2"/>
    <w:rsid w:val="00F21B33"/>
    <w:rsid w:val="00F22AB4"/>
    <w:rsid w:val="00F261AC"/>
    <w:rsid w:val="00F2652F"/>
    <w:rsid w:val="00F420BC"/>
    <w:rsid w:val="00F43C32"/>
    <w:rsid w:val="00F5367E"/>
    <w:rsid w:val="00F63404"/>
    <w:rsid w:val="00F64E50"/>
    <w:rsid w:val="00F92D5F"/>
    <w:rsid w:val="00FA22F2"/>
    <w:rsid w:val="00FA4E54"/>
    <w:rsid w:val="00FB1C2A"/>
    <w:rsid w:val="00FB77CD"/>
    <w:rsid w:val="00FD13E5"/>
    <w:rsid w:val="00FD1FE2"/>
    <w:rsid w:val="00FD45F8"/>
    <w:rsid w:val="00FE0C33"/>
    <w:rsid w:val="00FE4029"/>
    <w:rsid w:val="00FF00E2"/>
    <w:rsid w:val="129FB16E"/>
    <w:rsid w:val="45EF8D2B"/>
    <w:rsid w:val="78ECF5C8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38AB5F22"/>
  <w15:chartTrackingRefBased/>
  <w15:docId w15:val="{8F6E4C43-3380-4C2F-8EFE-5ED3520A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0A361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Protesta_01.dot</Template>
  <TotalTime>532</TotalTime>
  <Pages>5</Pages>
  <Words>1570</Words>
  <Characters>9771</Characters>
  <Application>Microsoft Office Word</Application>
  <DocSecurity>0</DocSecurity>
  <Lines>81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di Scienze della Terra</Company>
  <LinksUpToDate>false</LinksUpToDate>
  <CharactersWithSpaces>11319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MAURO LA MANNA</cp:lastModifiedBy>
  <cp:revision>153</cp:revision>
  <cp:lastPrinted>2016-03-01T16:13:00Z</cp:lastPrinted>
  <dcterms:created xsi:type="dcterms:W3CDTF">2023-05-02T07:56:00Z</dcterms:created>
  <dcterms:modified xsi:type="dcterms:W3CDTF">2023-12-05T11:53:00Z</dcterms:modified>
</cp:coreProperties>
</file>